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22.08.2016 N 832</w:t>
              <w:br/>
              <w:t xml:space="preserve">(ред. от 16.05.2022)</w:t>
              <w:br/>
              <w:t xml:space="preserve">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2016 г. N 832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ОГРАНИЧЕНИЯХ</w:t>
      </w:r>
    </w:p>
    <w:p>
      <w:pPr>
        <w:pStyle w:val="2"/>
        <w:jc w:val="center"/>
      </w:pPr>
      <w:r>
        <w:rPr>
          <w:sz w:val="20"/>
        </w:rPr>
        <w:t xml:space="preserve">ДОПУСКА ОТДЕЛЬНЫХ ВИДОВ ПИЩЕВЫХ ПРОДУКТОВ, ПРОИСХОДЯЩИХ</w:t>
      </w:r>
    </w:p>
    <w:p>
      <w:pPr>
        <w:pStyle w:val="2"/>
        <w:jc w:val="center"/>
      </w:pPr>
      <w:r>
        <w:rPr>
          <w:sz w:val="20"/>
        </w:rPr>
        <w:t xml:space="preserve">ИЗ ИНОСТРАННЫХ ГОСУДАРСТВ, ДЛЯ ЦЕЛЕЙ ОСУЩЕСТВЛЕНИЯ ЗАКУПОК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25.05.2019 </w:t>
            </w:r>
            <w:hyperlink w:history="0" r:id="rId7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660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03.04.2020 </w:t>
            </w:r>
            <w:hyperlink w:history="0" r:id="rId8" w:tooltip="Постановление Правительства РФ от 03.04.2020 N 445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9" w:tooltip="Постановление Правительства РФ от 15.02.2022 N 175 &quot;О внесении изменений в постановление Правительства Российской Федерации от 22 августа 2016 г. N 832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10" w:tooltip="Постановление Правительства РФ от 17.02.2022 N 201 (ред. от 28.02.2023) &quot;О мерах по реализации Указа Президента Российской Федерации от 15 ноября 2021 г. N 657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16.05.2022 </w:t>
            </w:r>
            <w:hyperlink w:history="0" r:id="rId11" w:tooltip="Постановление Правительства РФ от 16.05.2022 N 883 (ред. от 31.05.2023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 п. 2 (в ред. Постановления Правительства РФ от 15.02.2022 N 175) </w:t>
            </w:r>
            <w:hyperlink w:history="0" r:id="rId13" w:tooltip="Постановление Правительства РФ от 15.02.2022 N 175 &quot;О внесении изменений в постановление Правительства Российской Федерации от 22 августа 2016 г. N 832&quot; {КонсультантПлюс}">
              <w:r>
                <w:rPr>
                  <w:sz w:val="20"/>
                  <w:color w:val="0000ff"/>
                </w:rPr>
                <w:t xml:space="preserve">не применяется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9" w:name="P19"/>
    <w:bookmarkEnd w:id="1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  <w:highlight w:val="cyan"/>
        </w:rPr>
        <w:t xml:space="preserve">Установить, что для целей осуществления закупок отдельных видов пищевых продуктов, включенных в </w:t>
      </w:r>
      <w:hyperlink w:history="0" w:anchor="P52" w:tooltip="ПЕРЕЧЕНЬ">
        <w:r>
          <w:rPr>
            <w:sz w:val="20"/>
            <w:color w:val="0000ff"/>
            <w:highlight w:val="cyan"/>
          </w:rPr>
          <w:t xml:space="preserve">перечень</w:t>
        </w:r>
      </w:hyperlink>
      <w:r>
        <w:rPr>
          <w:sz w:val="20"/>
          <w:highlight w:val="cyan"/>
        </w:rP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hyperlink w:history="0" r:id="rId1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cyan"/>
          </w:rPr>
          <w:t xml:space="preserve">законом</w:t>
        </w:r>
      </w:hyperlink>
      <w:r>
        <w:rPr>
          <w:sz w:val="20"/>
          <w:highlight w:val="cyan"/>
        </w:rPr>
        <w:t xml:space="preserve"> "О контрактной системе в сфер</w:t>
      </w:r>
      <w:r>
        <w:rPr>
          <w:sz w:val="20"/>
        </w:rPr>
        <w:t xml:space="preserve">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15.02.2022 N 175 &quot;О внесении изменений в постановление Правительства Российской Федерации от 22 августа 2016 г. N 8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15.02.2022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cyan"/>
        </w:rPr>
        <w:t xml:space="preserve">содержат предложения о поставке видов пищевых продуктов, являющихся объектом закупки и включенных в </w:t>
      </w:r>
      <w:hyperlink w:history="0" w:anchor="P52" w:tooltip="ПЕРЕЧЕНЬ">
        <w:r>
          <w:rPr>
            <w:sz w:val="20"/>
            <w:color w:val="0000ff"/>
            <w:highlight w:val="cyan"/>
          </w:rPr>
          <w:t xml:space="preserve">перечень</w:t>
        </w:r>
      </w:hyperlink>
      <w:r>
        <w:rPr>
          <w:sz w:val="20"/>
          <w:highlight w:val="cyan"/>
        </w:rPr>
        <w:t xml:space="preserve">, страной происхождения которых являются государства - члены Евразийского экономического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cyan"/>
        </w:rPr>
        <w:t xml:space="preserve">не содержат предложений о поставке одного и того же вида пищевых продуктов одного производителя.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6.05.2022 N 883 (ред. от 31.05.2023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16.05.2022 N 883)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16.05.2022 N 883 (ред. от 31.05.2023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16.05.2022 N 883)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8" w:tooltip="Постановление Правительства РФ от 17.02.2022 N 201 (ред. от 28.02.2023) &quot;О мерах по реализации Указа Президента Российской Федерации от 15 ноября 2021 г. N 65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17.02.2022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</w:t>
      </w:r>
      <w:r>
        <w:rPr>
          <w:sz w:val="20"/>
          <w:highlight w:val="cyan"/>
        </w:rPr>
        <w:t xml:space="preserve"> Подтверждением страны происхождения товаров (пищевых продуктов), включенных в </w:t>
      </w:r>
      <w:hyperlink w:history="0" w:anchor="P52" w:tooltip="ПЕРЕЧЕНЬ">
        <w:r>
          <w:rPr>
            <w:sz w:val="20"/>
            <w:color w:val="0000ff"/>
            <w:highlight w:val="cyan"/>
          </w:rPr>
          <w:t xml:space="preserve">перечень</w:t>
        </w:r>
      </w:hyperlink>
      <w:r>
        <w:rPr>
          <w:sz w:val="20"/>
          <w:highlight w:val="cyan"/>
        </w:rPr>
        <w:t xml:space="preserve">, является указание (декларирование) участником закупки в заявке</w:t>
      </w:r>
      <w:r>
        <w:rPr>
          <w:sz w:val="20"/>
        </w:rPr>
        <w:t xml:space="preserve"> в соответствии с Федеральным </w:t>
      </w:r>
      <w:hyperlink w:history="0" r:id="rId1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наименования </w:t>
      </w:r>
      <w:r>
        <w:rPr>
          <w:sz w:val="20"/>
          <w:highlight w:val="cyan"/>
        </w:rPr>
        <w:t xml:space="preserve">страны происхождения и производителя пищевых продуктов,</w:t>
      </w:r>
      <w:r>
        <w:rPr>
          <w:sz w:val="20"/>
        </w:rPr>
        <w:t xml:space="preserve"> включенных в </w:t>
      </w:r>
      <w:hyperlink w:history="0" w:anchor="P5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 Наименование страны происхождения товаров (пищевых продуктов) указывается в соответствии с Общероссийским </w:t>
      </w:r>
      <w:hyperlink w:history="0" r:id="rId2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стран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history="0" w:anchor="P19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постановления, не допускается замена продукта пищевого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пищевой продукт, страной происхождения которого не является государство - член Евразийского экономического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history="0" w:anchor="P19" w:tooltip="2. Установить, что для целей осуществления закупок отдельных видов пищевых продуктов, включенных в перечень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постановления, при заключении данного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Установленные настоящим постановлением ограничения допуска пищевых продуктов, включенных в </w:t>
      </w:r>
      <w:hyperlink w:history="0" w:anchor="P5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не применяются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извещений об осуществлении закупок пищевых продуктов, включенных в </w:t>
      </w:r>
      <w:hyperlink w:history="0" w:anchor="P5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п. 5 (в ред. Постановления Правительства РФ от 15.02.2022 N 175) </w:t>
            </w:r>
            <w:hyperlink w:history="0" r:id="rId21" w:tooltip="Постановление Правительства РФ от 15.02.2022 N 175 &quot;О внесении изменений в постановление Правительства Российской Федерации от 22 августа 2016 г. N 832&quot; {КонсультантПлюс}">
              <w:r>
                <w:rPr>
                  <w:sz w:val="20"/>
                  <w:color w:val="0000ff"/>
                </w:rPr>
                <w:t xml:space="preserve">не применяется</w:t>
              </w:r>
            </w:hyperlink>
            <w:r>
              <w:rPr>
                <w:sz w:val="20"/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закупки пищевых продуктов, включенных в </w:t>
      </w:r>
      <w:hyperlink w:history="0" w:anchor="P5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осуществлены заказчиками, осуществляющими деятельность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5.02.2022 N 175 &quot;О внесении изменений в постановление Правительства Российской Федерации от 22 августа 2016 г. N 8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15.02.2022 N 175)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августа 2016 г. N 832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ВИДОВ ПИЩЕВЫХ ПРОДУКТОВ, ПРОИСХОДЯЩИХ</w:t>
      </w:r>
    </w:p>
    <w:p>
      <w:pPr>
        <w:pStyle w:val="2"/>
        <w:jc w:val="center"/>
      </w:pPr>
      <w:r>
        <w:rPr>
          <w:sz w:val="20"/>
        </w:rPr>
        <w:t xml:space="preserve">ИЗ ИНОСТРАННЫХ ГОСУДАРСТВ, В ОТНОШЕНИИ КОТОРЫХ</w:t>
      </w:r>
    </w:p>
    <w:p>
      <w:pPr>
        <w:pStyle w:val="2"/>
        <w:jc w:val="center"/>
      </w:pPr>
      <w:r>
        <w:rPr>
          <w:sz w:val="20"/>
        </w:rPr>
        <w:t xml:space="preserve">УСТАНАВЛИВАЮТСЯ ОГРАНИЧЕНИЯ ДОПУСКА ДЛЯ ЦЕЛЕЙ</w:t>
      </w:r>
    </w:p>
    <w:p>
      <w:pPr>
        <w:pStyle w:val="2"/>
        <w:jc w:val="center"/>
      </w:pPr>
      <w:r>
        <w:rPr>
          <w:sz w:val="20"/>
        </w:rPr>
        <w:t xml:space="preserve">ОСУЩЕСТВЛЕНИЯ ЗАКУПОК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25.05.2019 </w:t>
            </w:r>
            <w:hyperlink w:history="0" r:id="rId23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660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03.04.2020 </w:t>
            </w:r>
            <w:hyperlink w:history="0" r:id="rId24" w:tooltip="Постановление Правительства РФ от 03.04.2020 N 445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3175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 соответствии с Общероссийским </w:t>
            </w:r>
            <w:hyperlink w:history="0"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пищевых продуктов</w:t>
            </w:r>
          </w:p>
        </w:tc>
      </w:tr>
      <w:tr>
        <w:tc>
          <w:tcPr>
            <w:tcW w:w="3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10.20.1</w:t>
            </w:r>
          </w:p>
        </w:tc>
        <w:tc>
          <w:tcPr>
            <w:tcW w:w="58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Продукция из рыбы свежая, охлажденная или мороженая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Рыба, приготовленная или консервированная другим способом; икра и заменители икры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Ракообразные, моллюски и прочие беспозвоночные водные, мороженые, переработанные или консервированные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Соль пищевая выварочная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Соль пищевая поваренная йодированная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Говядина парная, остывшая или охлажденная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Телятина парная, остывшая или охлажденная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Свинина парная, остывшая или охлажденная, в том числе для детского питания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Субпродукты пищевые крупного рогатого скота парные, остывшие или охлажденные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Мясо крупного рогатого скота (говядина и телятина) замороженное, в том числе для детского питания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Свинина замороженная, в том числе для детского питания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Мясо птицы охлажденное, в том числе для детского питания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Субпродукты домашней птицы пищевые замороженные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 и сливки сухие, сублимированные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 сливочное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Пасты масляные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Пасты масляные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10.51.4</w:t>
            </w:r>
            <w:r>
              <w:rPr>
                <w:sz w:val="20"/>
              </w:rPr>
              <w:t xml:space="preserve">, за исключением </w:t>
            </w:r>
            <w:hyperlink w:history="0"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Сыры, продукты сырные и творог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 и сливки, сгущенные или с добавками сахара или других подслащивающих веществ, не сухие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      <w:r>
                <w:rPr>
                  <w:sz w:val="20"/>
                  <w:color w:val="0000ff"/>
                </w:rPr>
                <w:t xml:space="preserve"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 шелушеный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Вина игристые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25.05.2019 N 660)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25.05.2019 N 660)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Вина ликерные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25.05.2019 N 660)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Вина фруктовые (плодовые)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" w:tooltip="Постановление Правительства РФ от 25.05.2019 N 660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25.05.2019 N 660)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Огурцы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9" w:tooltip="Постановление Правительства РФ от 03.04.2020 N 445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03.04.2020 N 445)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Томаты (помидоры)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" w:tooltip="Постановление Правительства РФ от 03.04.2020 N 445 &quot;О внесении изменений в 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03.04.2020 N 445)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22.08.2016 N 832</w:t>
            <w:br/>
            <w:t>(ред. от 16.05.2022)</w:t>
            <w:br/>
            <w:t>"Об ограничениях допуска отдельных видов пищевых...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25353&amp;dst=100005" TargetMode = "External"/>
	<Relationship Id="rId8" Type="http://schemas.openxmlformats.org/officeDocument/2006/relationships/hyperlink" Target="https://login.consultant.ru/link/?req=doc&amp;base=LAW&amp;n=349476&amp;dst=100005" TargetMode = "External"/>
	<Relationship Id="rId9" Type="http://schemas.openxmlformats.org/officeDocument/2006/relationships/hyperlink" Target="https://login.consultant.ru/link/?req=doc&amp;base=LAW&amp;n=409825&amp;dst=100005" TargetMode = "External"/>
	<Relationship Id="rId10" Type="http://schemas.openxmlformats.org/officeDocument/2006/relationships/hyperlink" Target="https://login.consultant.ru/link/?req=doc&amp;base=LAW&amp;n=440889&amp;dst=100038" TargetMode = "External"/>
	<Relationship Id="rId11" Type="http://schemas.openxmlformats.org/officeDocument/2006/relationships/hyperlink" Target="https://login.consultant.ru/link/?req=doc&amp;base=LAW&amp;n=448710&amp;dst=100025" TargetMode = "External"/>
	<Relationship Id="rId12" Type="http://schemas.openxmlformats.org/officeDocument/2006/relationships/hyperlink" Target="https://login.consultant.ru/link/?req=doc&amp;base=LAW&amp;n=461836&amp;dst=84" TargetMode = "External"/>
	<Relationship Id="rId13" Type="http://schemas.openxmlformats.org/officeDocument/2006/relationships/hyperlink" Target="https://login.consultant.ru/link/?req=doc&amp;base=LAW&amp;n=409825&amp;dst=100011" TargetMode = "External"/>
	<Relationship Id="rId14" Type="http://schemas.openxmlformats.org/officeDocument/2006/relationships/hyperlink" Target="https://login.consultant.ru/link/?req=doc&amp;base=LAW&amp;n=461836" TargetMode = "External"/>
	<Relationship Id="rId15" Type="http://schemas.openxmlformats.org/officeDocument/2006/relationships/hyperlink" Target="https://login.consultant.ru/link/?req=doc&amp;base=LAW&amp;n=409825&amp;dst=100006" TargetMode = "External"/>
	<Relationship Id="rId16" Type="http://schemas.openxmlformats.org/officeDocument/2006/relationships/hyperlink" Target="https://login.consultant.ru/link/?req=doc&amp;base=LAW&amp;n=448710&amp;dst=100026" TargetMode = "External"/>
	<Relationship Id="rId17" Type="http://schemas.openxmlformats.org/officeDocument/2006/relationships/hyperlink" Target="https://login.consultant.ru/link/?req=doc&amp;base=LAW&amp;n=448710&amp;dst=100027" TargetMode = "External"/>
	<Relationship Id="rId18" Type="http://schemas.openxmlformats.org/officeDocument/2006/relationships/hyperlink" Target="https://login.consultant.ru/link/?req=doc&amp;base=LAW&amp;n=440889&amp;dst=100038" TargetMode = "External"/>
	<Relationship Id="rId19" Type="http://schemas.openxmlformats.org/officeDocument/2006/relationships/hyperlink" Target="https://login.consultant.ru/link/?req=doc&amp;base=LAW&amp;n=461836" TargetMode = "External"/>
	<Relationship Id="rId20" Type="http://schemas.openxmlformats.org/officeDocument/2006/relationships/hyperlink" Target="https://login.consultant.ru/link/?req=doc&amp;base=LAW&amp;n=456149&amp;dst=100010" TargetMode = "External"/>
	<Relationship Id="rId21" Type="http://schemas.openxmlformats.org/officeDocument/2006/relationships/hyperlink" Target="https://login.consultant.ru/link/?req=doc&amp;base=LAW&amp;n=409825&amp;dst=100011" TargetMode = "External"/>
	<Relationship Id="rId22" Type="http://schemas.openxmlformats.org/officeDocument/2006/relationships/hyperlink" Target="https://login.consultant.ru/link/?req=doc&amp;base=LAW&amp;n=409825&amp;dst=100009" TargetMode = "External"/>
	<Relationship Id="rId23" Type="http://schemas.openxmlformats.org/officeDocument/2006/relationships/hyperlink" Target="https://login.consultant.ru/link/?req=doc&amp;base=LAW&amp;n=325353&amp;dst=100005" TargetMode = "External"/>
	<Relationship Id="rId24" Type="http://schemas.openxmlformats.org/officeDocument/2006/relationships/hyperlink" Target="https://login.consultant.ru/link/?req=doc&amp;base=LAW&amp;n=349476&amp;dst=100005" TargetMode = "External"/>
	<Relationship Id="rId25" Type="http://schemas.openxmlformats.org/officeDocument/2006/relationships/hyperlink" Target="https://login.consultant.ru/link/?req=doc&amp;base=LAW&amp;n=460378" TargetMode = "External"/>
	<Relationship Id="rId26" Type="http://schemas.openxmlformats.org/officeDocument/2006/relationships/hyperlink" Target="https://login.consultant.ru/link/?req=doc&amp;base=LAW&amp;n=460378&amp;dst=107055" TargetMode = "External"/>
	<Relationship Id="rId27" Type="http://schemas.openxmlformats.org/officeDocument/2006/relationships/hyperlink" Target="https://login.consultant.ru/link/?req=doc&amp;base=LAW&amp;n=460378&amp;dst=107057" TargetMode = "External"/>
	<Relationship Id="rId28" Type="http://schemas.openxmlformats.org/officeDocument/2006/relationships/hyperlink" Target="https://login.consultant.ru/link/?req=doc&amp;base=LAW&amp;n=460378&amp;dst=104411" TargetMode = "External"/>
	<Relationship Id="rId29" Type="http://schemas.openxmlformats.org/officeDocument/2006/relationships/hyperlink" Target="https://login.consultant.ru/link/?req=doc&amp;base=LAW&amp;n=460378&amp;dst=104413" TargetMode = "External"/>
	<Relationship Id="rId30" Type="http://schemas.openxmlformats.org/officeDocument/2006/relationships/hyperlink" Target="https://login.consultant.ru/link/?req=doc&amp;base=LAW&amp;n=460378&amp;dst=104465" TargetMode = "External"/>
	<Relationship Id="rId31" Type="http://schemas.openxmlformats.org/officeDocument/2006/relationships/hyperlink" Target="https://login.consultant.ru/link/?req=doc&amp;base=LAW&amp;n=460378&amp;dst=105925" TargetMode = "External"/>
	<Relationship Id="rId32" Type="http://schemas.openxmlformats.org/officeDocument/2006/relationships/hyperlink" Target="https://login.consultant.ru/link/?req=doc&amp;base=LAW&amp;n=460378&amp;dst=105943" TargetMode = "External"/>
	<Relationship Id="rId33" Type="http://schemas.openxmlformats.org/officeDocument/2006/relationships/hyperlink" Target="https://login.consultant.ru/link/?req=doc&amp;base=LAW&amp;n=460378&amp;dst=135310" TargetMode = "External"/>
	<Relationship Id="rId34" Type="http://schemas.openxmlformats.org/officeDocument/2006/relationships/hyperlink" Target="https://login.consultant.ru/link/?req=doc&amp;base=LAW&amp;n=460378&amp;dst=106387" TargetMode = "External"/>
	<Relationship Id="rId35" Type="http://schemas.openxmlformats.org/officeDocument/2006/relationships/hyperlink" Target="https://login.consultant.ru/link/?req=doc&amp;base=LAW&amp;n=325353&amp;dst=100010" TargetMode = "External"/>
	<Relationship Id="rId36" Type="http://schemas.openxmlformats.org/officeDocument/2006/relationships/hyperlink" Target="https://login.consultant.ru/link/?req=doc&amp;base=LAW&amp;n=325353&amp;dst=100013" TargetMode = "External"/>
	<Relationship Id="rId37" Type="http://schemas.openxmlformats.org/officeDocument/2006/relationships/hyperlink" Target="https://login.consultant.ru/link/?req=doc&amp;base=LAW&amp;n=325353&amp;dst=100015" TargetMode = "External"/>
	<Relationship Id="rId38" Type="http://schemas.openxmlformats.org/officeDocument/2006/relationships/hyperlink" Target="https://login.consultant.ru/link/?req=doc&amp;base=LAW&amp;n=325353&amp;dst=100017" TargetMode = "External"/>
	<Relationship Id="rId39" Type="http://schemas.openxmlformats.org/officeDocument/2006/relationships/hyperlink" Target="https://login.consultant.ru/link/?req=doc&amp;base=LAW&amp;n=349476&amp;dst=100009" TargetMode = "External"/>
	<Relationship Id="rId40" Type="http://schemas.openxmlformats.org/officeDocument/2006/relationships/hyperlink" Target="https://login.consultant.ru/link/?req=doc&amp;base=LAW&amp;n=349476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22.08.2016 N 832
(ред. от 16.05.2022)
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dc:title>
  <dcterms:created xsi:type="dcterms:W3CDTF">2023-12-19T13:03:50Z</dcterms:created>
</cp:coreProperties>
</file>