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7F" w:rsidRDefault="00B07A7F" w:rsidP="00B07A7F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и функции</w:t>
      </w:r>
    </w:p>
    <w:p w:rsidR="00B07A7F" w:rsidRDefault="00B07A7F" w:rsidP="00B07A7F">
      <w:pPr>
        <w:pStyle w:val="2"/>
        <w:ind w:left="0" w:firstLine="0"/>
        <w:rPr>
          <w:sz w:val="24"/>
          <w:szCs w:val="24"/>
        </w:rPr>
      </w:pP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ab/>
      </w:r>
      <w:r w:rsidRPr="00035475">
        <w:rPr>
          <w:rFonts w:eastAsia="Calibri"/>
          <w:lang w:eastAsia="en-US"/>
        </w:rPr>
        <w:t xml:space="preserve">К основным задачам </w:t>
      </w:r>
      <w:r>
        <w:rPr>
          <w:rFonts w:eastAsia="Calibri"/>
          <w:lang w:eastAsia="en-US"/>
        </w:rPr>
        <w:t xml:space="preserve">отдела судебной работы </w:t>
      </w:r>
      <w:r w:rsidRPr="00035475">
        <w:rPr>
          <w:rFonts w:eastAsia="Calibri"/>
          <w:lang w:eastAsia="en-US"/>
        </w:rPr>
        <w:t>управления правового обеспечения и кадровой политики относятся:</w:t>
      </w: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о</w:t>
      </w:r>
      <w:r w:rsidRPr="00035475">
        <w:rPr>
          <w:rFonts w:eastAsia="TimesNewRoman"/>
          <w:lang w:eastAsia="en-US"/>
        </w:rPr>
        <w:t>беспечение правовой защиты интересов Администрации и других органов местного самоуправления городского округа Воскресенск в арбитражных судах и судах общей юрисдикции</w:t>
      </w:r>
      <w:r w:rsidRPr="00035475">
        <w:rPr>
          <w:rFonts w:eastAsia="Calibri"/>
          <w:lang w:eastAsia="en-US"/>
        </w:rPr>
        <w:t xml:space="preserve">, </w:t>
      </w:r>
      <w:r w:rsidRPr="00035475">
        <w:rPr>
          <w:rFonts w:eastAsia="TimesNewRoman"/>
          <w:lang w:eastAsia="en-US"/>
        </w:rPr>
        <w:t>в органах государственной власти</w:t>
      </w:r>
      <w:r w:rsidRPr="00035475">
        <w:rPr>
          <w:rFonts w:eastAsia="Calibri"/>
          <w:lang w:eastAsia="en-US"/>
        </w:rPr>
        <w:t xml:space="preserve">, </w:t>
      </w:r>
      <w:r w:rsidRPr="00035475">
        <w:rPr>
          <w:rFonts w:eastAsia="TimesNewRoman"/>
          <w:lang w:eastAsia="en-US"/>
        </w:rPr>
        <w:t>государственных органах</w:t>
      </w:r>
      <w:r w:rsidRPr="00035475">
        <w:rPr>
          <w:rFonts w:eastAsia="Calibri"/>
          <w:lang w:eastAsia="en-US"/>
        </w:rPr>
        <w:t xml:space="preserve">, </w:t>
      </w:r>
      <w:r w:rsidRPr="00035475">
        <w:rPr>
          <w:rFonts w:eastAsia="TimesNewRoman"/>
          <w:lang w:eastAsia="en-US"/>
        </w:rPr>
        <w:t>органах местного самоуправления муниципальных образований</w:t>
      </w:r>
      <w:r>
        <w:rPr>
          <w:rFonts w:eastAsia="Calibri"/>
          <w:lang w:eastAsia="en-US"/>
        </w:rPr>
        <w:t>;</w:t>
      </w: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п</w:t>
      </w:r>
      <w:r w:rsidRPr="00035475">
        <w:rPr>
          <w:rFonts w:eastAsia="TimesNewRoman"/>
          <w:lang w:eastAsia="en-US"/>
        </w:rPr>
        <w:t>равовое обеспечение защиты имущественных и неимущественных прав Администрации и её должностных лиц в судебных органах</w:t>
      </w:r>
      <w:r>
        <w:rPr>
          <w:rFonts w:eastAsia="Calibri"/>
          <w:lang w:eastAsia="en-US"/>
        </w:rPr>
        <w:t>4</w:t>
      </w: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о</w:t>
      </w:r>
      <w:r w:rsidRPr="00035475">
        <w:rPr>
          <w:rFonts w:eastAsia="TimesNewRoman"/>
          <w:lang w:eastAsia="en-US"/>
        </w:rPr>
        <w:t>беспечение подготовки исковых заявлений в защиту прав и законных интересов Администрации и других органов местного самоуправления городского округа Воскресенск по делам</w:t>
      </w:r>
      <w:r w:rsidRPr="00035475">
        <w:rPr>
          <w:rFonts w:eastAsia="Calibri"/>
          <w:lang w:eastAsia="en-US"/>
        </w:rPr>
        <w:t xml:space="preserve">, </w:t>
      </w:r>
      <w:r w:rsidRPr="00035475">
        <w:rPr>
          <w:rFonts w:eastAsia="TimesNewRoman"/>
          <w:lang w:eastAsia="en-US"/>
        </w:rPr>
        <w:t xml:space="preserve">отнесенным к компетенции </w:t>
      </w:r>
      <w:r>
        <w:rPr>
          <w:rFonts w:eastAsia="TimesNewRoman"/>
          <w:lang w:eastAsia="en-US"/>
        </w:rPr>
        <w:t>о</w:t>
      </w:r>
      <w:r w:rsidRPr="00035475">
        <w:rPr>
          <w:rFonts w:eastAsia="TimesNewRoman"/>
          <w:lang w:eastAsia="en-US"/>
        </w:rPr>
        <w:t>тдела</w:t>
      </w:r>
      <w:r>
        <w:rPr>
          <w:rFonts w:eastAsia="Calibri"/>
          <w:lang w:eastAsia="en-US"/>
        </w:rPr>
        <w:t>;</w:t>
      </w: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в</w:t>
      </w:r>
      <w:r w:rsidRPr="00035475">
        <w:rPr>
          <w:rFonts w:eastAsia="TimesNewRoman"/>
          <w:lang w:eastAsia="en-US"/>
        </w:rPr>
        <w:t xml:space="preserve">едение учета судебных дел с участием </w:t>
      </w:r>
      <w:r>
        <w:rPr>
          <w:rFonts w:eastAsia="TimesNewRoman"/>
          <w:lang w:eastAsia="en-US"/>
        </w:rPr>
        <w:t>о</w:t>
      </w:r>
      <w:r w:rsidRPr="00035475">
        <w:rPr>
          <w:rFonts w:eastAsia="TimesNewRoman"/>
          <w:lang w:eastAsia="en-US"/>
        </w:rPr>
        <w:t>тдела</w:t>
      </w:r>
      <w:r>
        <w:rPr>
          <w:rFonts w:eastAsia="Calibri"/>
          <w:lang w:eastAsia="en-US"/>
        </w:rPr>
        <w:t>;</w:t>
      </w: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п</w:t>
      </w:r>
      <w:r w:rsidRPr="00035475">
        <w:rPr>
          <w:rFonts w:eastAsia="TimesNewRoman"/>
          <w:lang w:eastAsia="en-US"/>
        </w:rPr>
        <w:t>роведение анализа причин</w:t>
      </w:r>
      <w:r w:rsidRPr="00035475">
        <w:rPr>
          <w:rFonts w:eastAsia="Calibri"/>
          <w:lang w:eastAsia="en-US"/>
        </w:rPr>
        <w:t xml:space="preserve">, </w:t>
      </w:r>
      <w:r w:rsidRPr="00035475">
        <w:rPr>
          <w:rFonts w:eastAsia="TimesNewRoman"/>
          <w:lang w:eastAsia="en-US"/>
        </w:rPr>
        <w:t>оспаривания решений</w:t>
      </w:r>
      <w:r w:rsidRPr="00035475">
        <w:rPr>
          <w:rFonts w:eastAsia="Calibri"/>
          <w:lang w:eastAsia="en-US"/>
        </w:rPr>
        <w:t xml:space="preserve">, </w:t>
      </w:r>
      <w:r w:rsidRPr="00035475">
        <w:rPr>
          <w:rFonts w:eastAsia="TimesNewRoman"/>
          <w:lang w:eastAsia="en-US"/>
        </w:rPr>
        <w:t xml:space="preserve">действий </w:t>
      </w:r>
      <w:r w:rsidRPr="00035475">
        <w:rPr>
          <w:rFonts w:eastAsia="Calibri"/>
          <w:lang w:eastAsia="en-US"/>
        </w:rPr>
        <w:t>(</w:t>
      </w:r>
      <w:r w:rsidRPr="00035475">
        <w:rPr>
          <w:rFonts w:eastAsia="TimesNewRoman"/>
          <w:lang w:eastAsia="en-US"/>
        </w:rPr>
        <w:t>бездействия</w:t>
      </w:r>
      <w:r w:rsidRPr="00035475">
        <w:rPr>
          <w:rFonts w:eastAsia="Calibri"/>
          <w:lang w:eastAsia="en-US"/>
        </w:rPr>
        <w:t xml:space="preserve">) </w:t>
      </w:r>
      <w:r w:rsidRPr="00035475">
        <w:rPr>
          <w:rFonts w:eastAsia="TimesNewRoman"/>
          <w:lang w:eastAsia="en-US"/>
        </w:rPr>
        <w:t>должностных лиц в судебные органы</w:t>
      </w:r>
      <w:r>
        <w:rPr>
          <w:rFonts w:eastAsia="Calibri"/>
          <w:lang w:eastAsia="en-US"/>
        </w:rPr>
        <w:t>;</w:t>
      </w:r>
    </w:p>
    <w:p w:rsidR="00035475" w:rsidRP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о</w:t>
      </w:r>
      <w:r w:rsidRPr="00035475">
        <w:rPr>
          <w:rFonts w:eastAsia="TimesNewRoman"/>
          <w:lang w:eastAsia="en-US"/>
        </w:rPr>
        <w:t>существление мониторинга состояния судебной практики по делам с участием Администрации</w:t>
      </w:r>
      <w:r w:rsidRPr="00035475">
        <w:rPr>
          <w:rFonts w:eastAsia="Calibri"/>
          <w:lang w:eastAsia="en-US"/>
        </w:rPr>
        <w:t xml:space="preserve">, </w:t>
      </w:r>
      <w:r w:rsidRPr="00035475">
        <w:rPr>
          <w:rFonts w:eastAsia="TimesNewRoman"/>
          <w:lang w:eastAsia="en-US"/>
        </w:rPr>
        <w:t>а также анализа и обобщения такой практики</w:t>
      </w:r>
      <w:r w:rsidRPr="00035475">
        <w:rPr>
          <w:rFonts w:eastAsia="Calibri"/>
          <w:lang w:eastAsia="en-US"/>
        </w:rPr>
        <w:t>.</w:t>
      </w: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Отдел </w:t>
      </w:r>
      <w:r w:rsidRPr="00035475">
        <w:rPr>
          <w:rFonts w:eastAsia="Calibri"/>
          <w:lang w:eastAsia="en-US"/>
        </w:rPr>
        <w:t>в соответствии с возложенными на него задачами осуществляет следующие функции:</w:t>
      </w: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о</w:t>
      </w:r>
      <w:r w:rsidRPr="00035475">
        <w:rPr>
          <w:rFonts w:eastAsia="TimesNewRoman"/>
          <w:lang w:eastAsia="en-US"/>
        </w:rPr>
        <w:t>беспечение судебной защиты интересов Администрации и других органов местного самоуправления городского округа Воскресенск при рассмотрении судами дел с их участием в соответствии с порядком</w:t>
      </w:r>
      <w:r w:rsidRPr="00035475">
        <w:rPr>
          <w:rFonts w:eastAsia="Calibri"/>
          <w:lang w:eastAsia="en-US"/>
        </w:rPr>
        <w:t xml:space="preserve">, </w:t>
      </w:r>
      <w:r w:rsidRPr="00035475">
        <w:rPr>
          <w:rFonts w:eastAsia="TimesNewRoman"/>
          <w:lang w:eastAsia="en-US"/>
        </w:rPr>
        <w:t>установленным законодательством Российской Федерации</w:t>
      </w:r>
      <w:r>
        <w:rPr>
          <w:rFonts w:eastAsia="Calibri"/>
          <w:lang w:eastAsia="en-US"/>
        </w:rPr>
        <w:t>;</w:t>
      </w: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у</w:t>
      </w:r>
      <w:r w:rsidRPr="00035475">
        <w:rPr>
          <w:rFonts w:eastAsia="TimesNewRoman"/>
          <w:lang w:eastAsia="en-US"/>
        </w:rPr>
        <w:t>частие</w:t>
      </w:r>
      <w:r w:rsidR="005742E9">
        <w:rPr>
          <w:rFonts w:eastAsia="TimesNewRoman"/>
          <w:lang w:eastAsia="en-US"/>
        </w:rPr>
        <w:t xml:space="preserve"> в </w:t>
      </w:r>
      <w:proofErr w:type="spellStart"/>
      <w:r w:rsidR="005742E9">
        <w:rPr>
          <w:rFonts w:eastAsia="TimesNewRoman"/>
          <w:lang w:eastAsia="en-US"/>
        </w:rPr>
        <w:t>претензионно</w:t>
      </w:r>
      <w:proofErr w:type="spellEnd"/>
      <w:r w:rsidR="005742E9">
        <w:rPr>
          <w:rFonts w:eastAsia="Calibri"/>
          <w:lang w:eastAsia="en-US"/>
        </w:rPr>
        <w:t>-</w:t>
      </w:r>
      <w:r w:rsidRPr="00035475">
        <w:rPr>
          <w:rFonts w:eastAsia="TimesNewRoman"/>
          <w:lang w:eastAsia="en-US"/>
        </w:rPr>
        <w:t>исковой работе при применении мер воздействия к контрагентам в случае неисполнения или ненадлежащего исполнения ими договорных обязательств</w:t>
      </w:r>
      <w:r>
        <w:rPr>
          <w:rFonts w:eastAsia="Calibri"/>
          <w:lang w:eastAsia="en-US"/>
        </w:rPr>
        <w:t>;</w:t>
      </w:r>
    </w:p>
    <w:p w:rsidR="00035475" w:rsidRPr="00035475" w:rsidRDefault="005742E9" w:rsidP="005742E9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Calibri"/>
          <w:lang w:eastAsia="en-US"/>
        </w:rPr>
        <w:tab/>
        <w:t>- п</w:t>
      </w:r>
      <w:r w:rsidR="00035475" w:rsidRPr="00035475">
        <w:rPr>
          <w:rFonts w:eastAsia="TimesNewRoman"/>
          <w:lang w:eastAsia="en-US"/>
        </w:rPr>
        <w:t>роведение правовой экспертизы проектов муниципальных правовых актов и иных документов</w:t>
      </w:r>
      <w:r w:rsidR="00035475" w:rsidRPr="00035475">
        <w:rPr>
          <w:rFonts w:eastAsia="Calibri"/>
          <w:lang w:eastAsia="en-US"/>
        </w:rPr>
        <w:t xml:space="preserve">, </w:t>
      </w:r>
      <w:r w:rsidR="00035475" w:rsidRPr="00035475">
        <w:rPr>
          <w:rFonts w:eastAsia="TimesNewRoman"/>
          <w:lang w:eastAsia="en-US"/>
        </w:rPr>
        <w:t xml:space="preserve">разрабатываемых структурными подразделениями Администрации, на соответствие законодательству Российской Федерации, нормативным и иным правовым актам Московской области, муниципальным правовым актам органов местного самоуправления городского округа Воскресенск. </w:t>
      </w:r>
    </w:p>
    <w:sectPr w:rsidR="00035475" w:rsidRPr="00035475" w:rsidSect="000354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F46"/>
    <w:multiLevelType w:val="multilevel"/>
    <w:tmpl w:val="215AE7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D5AD5"/>
    <w:multiLevelType w:val="multilevel"/>
    <w:tmpl w:val="AC4C8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77D83"/>
    <w:multiLevelType w:val="multilevel"/>
    <w:tmpl w:val="A0FA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7F"/>
    <w:rsid w:val="00035475"/>
    <w:rsid w:val="004D1173"/>
    <w:rsid w:val="005742E9"/>
    <w:rsid w:val="00942D91"/>
    <w:rsid w:val="00B07A7F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2FDF"/>
  <w15:chartTrackingRefBased/>
  <w15:docId w15:val="{33065FB2-0F9A-4289-8E25-C8AEDF43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07A7F"/>
    <w:pPr>
      <w:ind w:left="709" w:hanging="709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7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7A7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1">
    <w:name w:val="Основной текст (2)_"/>
    <w:basedOn w:val="a0"/>
    <w:link w:val="22"/>
    <w:rsid w:val="00942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2D91"/>
    <w:pPr>
      <w:widowControl w:val="0"/>
      <w:shd w:val="clear" w:color="auto" w:fill="FFFFFF"/>
      <w:spacing w:after="2460" w:line="326" w:lineRule="exact"/>
      <w:jc w:val="both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4D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Норова Надежда Борисовна</cp:lastModifiedBy>
  <cp:revision>4</cp:revision>
  <dcterms:created xsi:type="dcterms:W3CDTF">2025-08-21T11:42:00Z</dcterms:created>
  <dcterms:modified xsi:type="dcterms:W3CDTF">2025-09-05T08:01:00Z</dcterms:modified>
</cp:coreProperties>
</file>