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Глава 3. ПЕРЕВОД ЖИЛОГО ПОМЕЩЕНИЯ В НЕЖИЛОЕ ПОМЕЩЕНИЕ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 НЕЖИЛОГО ПОМЕЩЕНИЯ В ЖИЛОЕ ПОМЕЩЕНИЕ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8"/>
          <w:szCs w:val="18"/>
        </w:rPr>
      </w:pPr>
      <w:bookmarkStart w:id="0" w:name="Par3"/>
      <w:bookmarkEnd w:id="0"/>
      <w:r>
        <w:rPr>
          <w:rFonts w:ascii="Arial" w:hAnsi="Arial" w:cs="Arial"/>
          <w:sz w:val="18"/>
          <w:szCs w:val="18"/>
        </w:rPr>
        <w:t>Статья 22. Условия перевода жилого помещения в нежилое помещение и нежилого помещения в жилое помещение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 Перевод жилого помещения в наемном доме социального использования в нежилое помещение не допускается.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(часть 3.1 введена Федеральным </w:t>
      </w:r>
      <w:hyperlink r:id="rId4" w:history="1">
        <w:r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sz w:val="18"/>
          <w:szCs w:val="18"/>
        </w:rPr>
        <w:t xml:space="preserve"> от 21.07.2014 N 217-ФЗ)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 Перевод жилого помещения в нежилое помещение в целях осуществления религиозной деятельности не допускается.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(часть 3.2 введена Федеральным </w:t>
      </w:r>
      <w:hyperlink r:id="rId5" w:history="1">
        <w:r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sz w:val="18"/>
          <w:szCs w:val="18"/>
        </w:rPr>
        <w:t xml:space="preserve"> от 06.07.2016 N 374-ФЗ)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Перевод нежилого помещения в жилое помещение не допускается, если такое помещение не отвечает установленным </w:t>
      </w:r>
      <w:hyperlink r:id="rId6" w:history="1">
        <w:r>
          <w:rPr>
            <w:rFonts w:ascii="Arial" w:hAnsi="Arial" w:cs="Arial"/>
            <w:color w:val="0000FF"/>
            <w:sz w:val="18"/>
            <w:szCs w:val="18"/>
          </w:rPr>
          <w:t>требованиям</w:t>
        </w:r>
      </w:hyperlink>
      <w:r>
        <w:rPr>
          <w:rFonts w:ascii="Arial" w:hAnsi="Arial" w:cs="Arial"/>
          <w:sz w:val="18"/>
          <w:szCs w:val="18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Статья 23. Порядок перевода жилого помещения в нежилое помещение и нежилого помещения в жилое помещение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Перевод жилого помещения в нежилое помещение и нежилого помещения в жилое помещение осуществляется органом местного самоуправления (далее - орган, осуществляющий перевод помещений).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" w:name="Par17"/>
      <w:bookmarkEnd w:id="1"/>
      <w:r>
        <w:rPr>
          <w:rFonts w:ascii="Arial" w:hAnsi="Arial" w:cs="Arial"/>
          <w:sz w:val="18"/>
          <w:szCs w:val="18"/>
        </w:rPr>
        <w:t xml:space="preserve">2.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-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</w:t>
      </w:r>
      <w:hyperlink r:id="rId7" w:history="1">
        <w:r>
          <w:rPr>
            <w:rFonts w:ascii="Arial" w:hAnsi="Arial" w:cs="Arial"/>
            <w:color w:val="0000FF"/>
            <w:sz w:val="18"/>
            <w:szCs w:val="18"/>
          </w:rPr>
          <w:t>порядке</w:t>
        </w:r>
      </w:hyperlink>
      <w:r>
        <w:rPr>
          <w:rFonts w:ascii="Arial" w:hAnsi="Arial" w:cs="Arial"/>
          <w:sz w:val="18"/>
          <w:szCs w:val="18"/>
        </w:rPr>
        <w:t xml:space="preserve"> соглашением о взаимодействии представляет: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(в ред. Федерального </w:t>
      </w:r>
      <w:hyperlink r:id="rId8" w:history="1">
        <w:r>
          <w:rPr>
            <w:rFonts w:ascii="Arial" w:hAnsi="Arial" w:cs="Arial"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sz w:val="18"/>
          <w:szCs w:val="18"/>
        </w:rPr>
        <w:t xml:space="preserve"> от 28.07.2012 N 133-ФЗ)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заявление о переводе помещения;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" w:name="Par20"/>
      <w:bookmarkEnd w:id="2"/>
      <w:r>
        <w:rPr>
          <w:rFonts w:ascii="Arial" w:hAnsi="Arial" w:cs="Arial"/>
          <w:sz w:val="18"/>
          <w:szCs w:val="1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ar21"/>
      <w:bookmarkEnd w:id="3"/>
      <w:r>
        <w:rPr>
          <w:rFonts w:ascii="Arial" w:hAnsi="Arial" w:cs="Arial"/>
          <w:sz w:val="18"/>
          <w:szCs w:val="1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ar22"/>
      <w:bookmarkEnd w:id="4"/>
      <w:r>
        <w:rPr>
          <w:rFonts w:ascii="Arial" w:hAnsi="Arial" w:cs="Arial"/>
          <w:sz w:val="18"/>
          <w:szCs w:val="18"/>
        </w:rPr>
        <w:t>4) поэтажный план дома, в котором находится переводимое помещение;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5" w:name="Par23"/>
      <w:bookmarkEnd w:id="5"/>
      <w:r>
        <w:rPr>
          <w:rFonts w:ascii="Arial" w:hAnsi="Arial" w:cs="Arial"/>
          <w:sz w:val="18"/>
          <w:szCs w:val="1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6" w:name="Par28"/>
      <w:bookmarkEnd w:id="6"/>
      <w:r>
        <w:rPr>
          <w:rFonts w:ascii="Arial" w:hAnsi="Arial" w:cs="Arial"/>
          <w:sz w:val="18"/>
          <w:szCs w:val="18"/>
        </w:rPr>
        <w:t xml:space="preserve">2.1. Заявитель вправе не представлять документы, предусмотренные </w:t>
      </w:r>
      <w:hyperlink w:anchor="Par21" w:history="1">
        <w:r>
          <w:rPr>
            <w:rFonts w:ascii="Arial" w:hAnsi="Arial" w:cs="Arial"/>
            <w:color w:val="0000FF"/>
            <w:sz w:val="18"/>
            <w:szCs w:val="18"/>
          </w:rPr>
          <w:t>пунктами 3</w:t>
        </w:r>
      </w:hyperlink>
      <w:r>
        <w:rPr>
          <w:rFonts w:ascii="Arial" w:hAnsi="Arial" w:cs="Arial"/>
          <w:sz w:val="18"/>
          <w:szCs w:val="18"/>
        </w:rPr>
        <w:t xml:space="preserve"> и </w:t>
      </w:r>
      <w:hyperlink w:anchor="Par22" w:history="1">
        <w:r>
          <w:rPr>
            <w:rFonts w:ascii="Arial" w:hAnsi="Arial" w:cs="Arial"/>
            <w:color w:val="0000FF"/>
            <w:sz w:val="18"/>
            <w:szCs w:val="18"/>
          </w:rPr>
          <w:t>4 части 2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hyperlink w:anchor="Par20" w:history="1">
        <w:r>
          <w:rPr>
            <w:rFonts w:ascii="Arial" w:hAnsi="Arial" w:cs="Arial"/>
            <w:color w:val="0000FF"/>
            <w:sz w:val="18"/>
            <w:szCs w:val="18"/>
          </w:rPr>
          <w:t>пунктом 2 части 2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поэтажный план дома, в котором находится переводимое помещение.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(часть 2.1 введена Федеральным </w:t>
      </w:r>
      <w:hyperlink r:id="rId9" w:history="1">
        <w:r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sz w:val="18"/>
          <w:szCs w:val="18"/>
        </w:rPr>
        <w:t xml:space="preserve"> от 03.12.2011 N 383-ФЗ)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3.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w:anchor="Par17" w:history="1">
        <w:r>
          <w:rPr>
            <w:rFonts w:ascii="Arial" w:hAnsi="Arial" w:cs="Arial"/>
            <w:color w:val="0000FF"/>
            <w:sz w:val="18"/>
            <w:szCs w:val="18"/>
          </w:rPr>
          <w:t>частью 2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hyperlink w:anchor="Par28" w:history="1">
        <w:r>
          <w:rPr>
            <w:rFonts w:ascii="Arial" w:hAnsi="Arial" w:cs="Arial"/>
            <w:color w:val="0000FF"/>
            <w:sz w:val="18"/>
            <w:szCs w:val="18"/>
          </w:rPr>
          <w:t>части 2.1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(часть 3 в ред. Федерального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sz w:val="18"/>
          <w:szCs w:val="18"/>
        </w:rPr>
        <w:t xml:space="preserve"> от 03.12.2011 N 383-ФЗ (ред. 28.07.2012))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7" w:name="Par39"/>
      <w:bookmarkEnd w:id="7"/>
      <w:r>
        <w:rPr>
          <w:rFonts w:ascii="Arial" w:hAnsi="Arial" w:cs="Arial"/>
          <w:sz w:val="18"/>
          <w:szCs w:val="18"/>
        </w:rPr>
        <w:t xml:space="preserve">4.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</w:t>
      </w:r>
      <w:hyperlink w:anchor="Par17" w:history="1">
        <w:r>
          <w:rPr>
            <w:rFonts w:ascii="Arial" w:hAnsi="Arial" w:cs="Arial"/>
            <w:color w:val="0000FF"/>
            <w:sz w:val="18"/>
            <w:szCs w:val="18"/>
          </w:rPr>
          <w:t>частями 2</w:t>
        </w:r>
      </w:hyperlink>
      <w:r>
        <w:rPr>
          <w:rFonts w:ascii="Arial" w:hAnsi="Arial" w:cs="Arial"/>
          <w:sz w:val="18"/>
          <w:szCs w:val="18"/>
        </w:rPr>
        <w:t xml:space="preserve"> и </w:t>
      </w:r>
      <w:hyperlink w:anchor="Par28" w:history="1">
        <w:r>
          <w:rPr>
            <w:rFonts w:ascii="Arial" w:hAnsi="Arial" w:cs="Arial"/>
            <w:color w:val="0000FF"/>
            <w:sz w:val="18"/>
            <w:szCs w:val="18"/>
          </w:rPr>
          <w:t>2.1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 документов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 В случае представления заявителем документов, указанных в </w:t>
      </w:r>
      <w:hyperlink w:anchor="Par17" w:history="1">
        <w:r>
          <w:rPr>
            <w:rFonts w:ascii="Arial" w:hAnsi="Arial" w:cs="Arial"/>
            <w:color w:val="0000FF"/>
            <w:sz w:val="18"/>
            <w:szCs w:val="18"/>
          </w:rPr>
          <w:t>части 2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(часть 4 в ред. Федерального </w:t>
      </w:r>
      <w:hyperlink r:id="rId11" w:history="1">
        <w:r>
          <w:rPr>
            <w:rFonts w:ascii="Arial" w:hAnsi="Arial" w:cs="Arial"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sz w:val="18"/>
          <w:szCs w:val="18"/>
        </w:rPr>
        <w:t xml:space="preserve"> от 03.12.2011 N 383-ФЗ (ред. 28.07.2012))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8" w:name="Par41"/>
      <w:bookmarkEnd w:id="8"/>
      <w:r>
        <w:rPr>
          <w:rFonts w:ascii="Arial" w:hAnsi="Arial" w:cs="Arial"/>
          <w:sz w:val="18"/>
          <w:szCs w:val="18"/>
        </w:rPr>
        <w:t xml:space="preserve">5. Орган, осуществляющий перевод помещений, не позднее чем через три рабочих дня со дня принятия одного из указанных в </w:t>
      </w:r>
      <w:hyperlink w:anchor="Par39" w:history="1">
        <w:r>
          <w:rPr>
            <w:rFonts w:ascii="Arial" w:hAnsi="Arial" w:cs="Arial"/>
            <w:color w:val="0000FF"/>
            <w:sz w:val="18"/>
            <w:szCs w:val="18"/>
          </w:rPr>
          <w:t>части 4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</w:t>
      </w:r>
      <w:hyperlink r:id="rId12" w:history="1">
        <w:r>
          <w:rPr>
            <w:rFonts w:ascii="Arial" w:hAnsi="Arial" w:cs="Arial"/>
            <w:color w:val="0000FF"/>
            <w:sz w:val="18"/>
            <w:szCs w:val="18"/>
          </w:rPr>
          <w:t>Форма</w:t>
        </w:r>
      </w:hyperlink>
      <w:r>
        <w:rPr>
          <w:rFonts w:ascii="Arial" w:hAnsi="Arial" w:cs="Arial"/>
          <w:sz w:val="18"/>
          <w:szCs w:val="18"/>
        </w:rPr>
        <w:t xml:space="preserve"> и содержание данного документа устанавливаются уполномоченным Правительством Российской Федерации федеральным органом исполнительной власти. Орган, осуществляющий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(в ред. Федеральных законов от 23.07.2008 </w:t>
      </w:r>
      <w:hyperlink r:id="rId13" w:history="1">
        <w:r>
          <w:rPr>
            <w:rFonts w:ascii="Arial" w:hAnsi="Arial" w:cs="Arial"/>
            <w:color w:val="0000FF"/>
            <w:sz w:val="18"/>
            <w:szCs w:val="18"/>
          </w:rPr>
          <w:t>N 160-ФЗ</w:t>
        </w:r>
      </w:hyperlink>
      <w:r>
        <w:rPr>
          <w:rFonts w:ascii="Arial" w:hAnsi="Arial" w:cs="Arial"/>
          <w:sz w:val="18"/>
          <w:szCs w:val="18"/>
        </w:rPr>
        <w:t xml:space="preserve">, от 28.07.2012 </w:t>
      </w:r>
      <w:hyperlink r:id="rId14" w:history="1">
        <w:r>
          <w:rPr>
            <w:rFonts w:ascii="Arial" w:hAnsi="Arial" w:cs="Arial"/>
            <w:color w:val="0000FF"/>
            <w:sz w:val="18"/>
            <w:szCs w:val="18"/>
          </w:rPr>
          <w:t>N 133-ФЗ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hyperlink w:anchor="Par41" w:history="1">
        <w:r>
          <w:rPr>
            <w:rFonts w:ascii="Arial" w:hAnsi="Arial" w:cs="Arial"/>
            <w:color w:val="0000FF"/>
            <w:sz w:val="18"/>
            <w:szCs w:val="18"/>
          </w:rPr>
          <w:t>части 5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 документ должен содержать требование об их проведении, перечень иных работ, если их проведение необходимо.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Предусмотренный </w:t>
      </w:r>
      <w:hyperlink w:anchor="Par41" w:history="1">
        <w:r>
          <w:rPr>
            <w:rFonts w:ascii="Arial" w:hAnsi="Arial" w:cs="Arial"/>
            <w:color w:val="0000FF"/>
            <w:sz w:val="18"/>
            <w:szCs w:val="18"/>
          </w:rPr>
          <w:t>частью 5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9" w:name="Par45"/>
      <w:bookmarkEnd w:id="9"/>
      <w:r>
        <w:rPr>
          <w:rFonts w:ascii="Arial" w:hAnsi="Arial" w:cs="Arial"/>
          <w:sz w:val="18"/>
          <w:szCs w:val="18"/>
        </w:rPr>
        <w:t xml:space="preserve">8.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</w:t>
      </w:r>
      <w:hyperlink w:anchor="Par41" w:history="1">
        <w:r>
          <w:rPr>
            <w:rFonts w:ascii="Arial" w:hAnsi="Arial" w:cs="Arial"/>
            <w:color w:val="0000FF"/>
            <w:sz w:val="18"/>
            <w:szCs w:val="18"/>
          </w:rPr>
          <w:t>части 5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hyperlink w:anchor="Par23" w:history="1">
        <w:r>
          <w:rPr>
            <w:rFonts w:ascii="Arial" w:hAnsi="Arial" w:cs="Arial"/>
            <w:color w:val="0000FF"/>
            <w:sz w:val="18"/>
            <w:szCs w:val="18"/>
          </w:rPr>
          <w:t>пунктом 5 части 2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статьи, и (или) иных работ с учетом перечня таких работ, указанных в предусмотренном </w:t>
      </w:r>
      <w:hyperlink w:anchor="Par41" w:history="1">
        <w:r>
          <w:rPr>
            <w:rFonts w:ascii="Arial" w:hAnsi="Arial" w:cs="Arial"/>
            <w:color w:val="0000FF"/>
            <w:sz w:val="18"/>
            <w:szCs w:val="18"/>
          </w:rPr>
          <w:t>частью 5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 документе.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0" w:name="_GoBack"/>
      <w:bookmarkEnd w:id="10"/>
      <w:r>
        <w:rPr>
          <w:rFonts w:ascii="Arial" w:hAnsi="Arial" w:cs="Arial"/>
          <w:sz w:val="18"/>
          <w:szCs w:val="18"/>
        </w:rPr>
        <w:t xml:space="preserve">9. Завершение указанных в </w:t>
      </w:r>
      <w:hyperlink w:anchor="Par45" w:history="1">
        <w:r>
          <w:rPr>
            <w:rFonts w:ascii="Arial" w:hAnsi="Arial" w:cs="Arial"/>
            <w:color w:val="0000FF"/>
            <w:sz w:val="18"/>
            <w:szCs w:val="18"/>
          </w:rPr>
          <w:t>части 8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</w:t>
      </w:r>
      <w:hyperlink r:id="rId15" w:history="1">
        <w:r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sz w:val="18"/>
          <w:szCs w:val="18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(в ред. Федерального </w:t>
      </w:r>
      <w:hyperlink r:id="rId16" w:history="1">
        <w:r>
          <w:rPr>
            <w:rFonts w:ascii="Arial" w:hAnsi="Arial" w:cs="Arial"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sz w:val="18"/>
          <w:szCs w:val="18"/>
        </w:rPr>
        <w:t xml:space="preserve"> от 13.05.2008 N 66-ФЗ)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Статья 24. Отказ в переводе жилого помещения в нежилое помещение или нежилого помещения в жилое помещение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1" w:name="Par56"/>
      <w:bookmarkEnd w:id="11"/>
      <w:r>
        <w:rPr>
          <w:rFonts w:ascii="Arial" w:hAnsi="Arial" w:cs="Arial"/>
          <w:sz w:val="18"/>
          <w:szCs w:val="18"/>
        </w:rPr>
        <w:lastRenderedPageBreak/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непредставления определенных </w:t>
      </w:r>
      <w:hyperlink w:anchor="Par17" w:history="1">
        <w:r>
          <w:rPr>
            <w:rFonts w:ascii="Arial" w:hAnsi="Arial" w:cs="Arial"/>
            <w:color w:val="0000FF"/>
            <w:sz w:val="18"/>
            <w:szCs w:val="18"/>
          </w:rPr>
          <w:t>частью 2 статьи 23</w:t>
        </w:r>
      </w:hyperlink>
      <w:r>
        <w:rPr>
          <w:rFonts w:ascii="Arial" w:hAnsi="Arial" w:cs="Arial"/>
          <w:sz w:val="18"/>
          <w:szCs w:val="18"/>
        </w:rPr>
        <w:t xml:space="preserve"> настоящего Кодекса документов, обязанность по представлению которых возложена на заявителя;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(в ред. Федерального </w:t>
      </w:r>
      <w:hyperlink r:id="rId17" w:history="1">
        <w:r>
          <w:rPr>
            <w:rFonts w:ascii="Arial" w:hAnsi="Arial" w:cs="Arial"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sz w:val="18"/>
          <w:szCs w:val="18"/>
        </w:rPr>
        <w:t xml:space="preserve"> от 03.12.2011 N 383-ФЗ)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ar17" w:history="1">
        <w:r>
          <w:rPr>
            <w:rFonts w:ascii="Arial" w:hAnsi="Arial" w:cs="Arial"/>
            <w:color w:val="0000FF"/>
            <w:sz w:val="18"/>
            <w:szCs w:val="18"/>
          </w:rPr>
          <w:t>частью 2 статьи 23</w:t>
        </w:r>
      </w:hyperlink>
      <w:r>
        <w:rPr>
          <w:rFonts w:ascii="Arial" w:hAnsi="Arial" w:cs="Arial"/>
          <w:sz w:val="18"/>
          <w:szCs w:val="18"/>
        </w:rPr>
        <w:t xml:space="preserve"> настоящего Кодекса,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w:anchor="Par17" w:history="1">
        <w:r>
          <w:rPr>
            <w:rFonts w:ascii="Arial" w:hAnsi="Arial" w:cs="Arial"/>
            <w:color w:val="0000FF"/>
            <w:sz w:val="18"/>
            <w:szCs w:val="18"/>
          </w:rPr>
          <w:t>частью 2 статьи 23</w:t>
        </w:r>
      </w:hyperlink>
      <w:r>
        <w:rPr>
          <w:rFonts w:ascii="Arial" w:hAnsi="Arial" w:cs="Arial"/>
          <w:sz w:val="18"/>
          <w:szCs w:val="18"/>
        </w:rPr>
        <w:t xml:space="preserve"> настоящего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(п. 1.1 введен Федеральным </w:t>
      </w:r>
      <w:hyperlink r:id="rId18" w:history="1">
        <w:r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sz w:val="18"/>
          <w:szCs w:val="18"/>
        </w:rPr>
        <w:t xml:space="preserve"> от 03.12.2011 N 383-ФЗ)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представления документов в ненадлежащий орган;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несоблюдения предусмотренных </w:t>
      </w:r>
      <w:hyperlink w:anchor="Par3" w:history="1">
        <w:r>
          <w:rPr>
            <w:rFonts w:ascii="Arial" w:hAnsi="Arial" w:cs="Arial"/>
            <w:color w:val="0000FF"/>
            <w:sz w:val="18"/>
            <w:szCs w:val="18"/>
          </w:rPr>
          <w:t>статьей 22</w:t>
        </w:r>
      </w:hyperlink>
      <w:r>
        <w:rPr>
          <w:rFonts w:ascii="Arial" w:hAnsi="Arial" w:cs="Arial"/>
          <w:sz w:val="18"/>
          <w:szCs w:val="18"/>
        </w:rPr>
        <w:t xml:space="preserve"> настоящего Кодекса условий перевода помещения;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Решение об отказе в переводе помещения должно содержать основания отказа с обязательной ссылкой на нарушения, предусмотренные </w:t>
      </w:r>
      <w:hyperlink w:anchor="Par56" w:history="1">
        <w:r>
          <w:rPr>
            <w:rFonts w:ascii="Arial" w:hAnsi="Arial" w:cs="Arial"/>
            <w:color w:val="0000FF"/>
            <w:sz w:val="18"/>
            <w:szCs w:val="18"/>
          </w:rPr>
          <w:t>частью 1</w:t>
        </w:r>
      </w:hyperlink>
      <w:r>
        <w:rPr>
          <w:rFonts w:ascii="Arial" w:hAnsi="Arial" w:cs="Arial"/>
          <w:sz w:val="18"/>
          <w:szCs w:val="18"/>
        </w:rPr>
        <w:t xml:space="preserve"> настоящей статьи.</w:t>
      </w:r>
    </w:p>
    <w:p w:rsidR="005F6272" w:rsidRDefault="005F6272" w:rsidP="005F6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D6553" w:rsidRDefault="006D6553"/>
    <w:sectPr w:rsidR="006D6553" w:rsidSect="008E5294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2"/>
    <w:rsid w:val="005F6272"/>
    <w:rsid w:val="006D6553"/>
    <w:rsid w:val="00F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1ADC-D72E-4E97-9F4E-D4082EA3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6A8111D436E1AA627B2F6AB60EC06EEDDC3B07D32E855013F8C61418C2159E6FA43A3D4B7923AW8cEN" TargetMode="External"/><Relationship Id="rId13" Type="http://schemas.openxmlformats.org/officeDocument/2006/relationships/hyperlink" Target="consultantplus://offline/ref=65E6A8111D436E1AA627B2F6AB60EC06EED3C8B27931E855013F8C61418C2159E6FA43A3D4B7963DW8cDN" TargetMode="External"/><Relationship Id="rId18" Type="http://schemas.openxmlformats.org/officeDocument/2006/relationships/hyperlink" Target="consultantplus://offline/ref=65E6A8111D436E1AA627B2F6AB60EC06EEDCCAB37B34E855013F8C61418C2159E6FA43A3D4B7923FW8c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E6A8111D436E1AA627B2F6AB60EC06EDDBC9B97730E855013F8C61418C2159E6FA43A3D4B7903DW8c8N" TargetMode="External"/><Relationship Id="rId12" Type="http://schemas.openxmlformats.org/officeDocument/2006/relationships/hyperlink" Target="consultantplus://offline/ref=65E6A8111D436E1AA627B2F6AB60EC06EADECBB27D3EB55F0966806346837E4EE1B34FA2D4B790W3c6N" TargetMode="External"/><Relationship Id="rId17" Type="http://schemas.openxmlformats.org/officeDocument/2006/relationships/hyperlink" Target="consultantplus://offline/ref=65E6A8111D436E1AA627B2F6AB60EC06EEDCCAB37B34E855013F8C61418C2159E6FA43A3D4B7923FW8c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E6A8111D436E1AA627B2F6AB60EC06EEDDC3B37C31E855013F8C61418C2159E6FA43A3D4B7923EW8cA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6A8111D436E1AA627B2F6AB60EC06EDDBC9B9773DE855013F8C61418C2159E6FA43A3D4B7903CW8c6N" TargetMode="External"/><Relationship Id="rId11" Type="http://schemas.openxmlformats.org/officeDocument/2006/relationships/hyperlink" Target="consultantplus://offline/ref=65E6A8111D436E1AA627B2F6AB60EC06EEDCCAB37B34E855013F8C61418C2159E6FA43A3D4B7943EW8c9N" TargetMode="External"/><Relationship Id="rId5" Type="http://schemas.openxmlformats.org/officeDocument/2006/relationships/hyperlink" Target="consultantplus://offline/ref=65E6A8111D436E1AA627B2F6AB60EC06EDDBCAB1793DE855013F8C61418C2159E6FA43A3D4B79137W8c9N" TargetMode="External"/><Relationship Id="rId15" Type="http://schemas.openxmlformats.org/officeDocument/2006/relationships/hyperlink" Target="consultantplus://offline/ref=65E6A8111D436E1AA627B2F6AB60EC06EDDBCBB07C32E855013F8C61418C2159E6FA43A3D4B7903FW8c7N" TargetMode="External"/><Relationship Id="rId10" Type="http://schemas.openxmlformats.org/officeDocument/2006/relationships/hyperlink" Target="consultantplus://offline/ref=65E6A8111D436E1AA627B2F6AB60EC06EEDCCAB37B34E855013F8C61418C2159E6FA43A3D4B7943EW8cB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5E6A8111D436E1AA627B2F6AB60EC06EEDDCEB97F34E855013F8C61418C2159E6FA43A3D4B7903DW8c9N" TargetMode="External"/><Relationship Id="rId9" Type="http://schemas.openxmlformats.org/officeDocument/2006/relationships/hyperlink" Target="consultantplus://offline/ref=65E6A8111D436E1AA627B2F6AB60EC06EEDCCAB37B34E855013F8C61418C2159E6FA43A3D4B7923EW8c8N" TargetMode="External"/><Relationship Id="rId14" Type="http://schemas.openxmlformats.org/officeDocument/2006/relationships/hyperlink" Target="consultantplus://offline/ref=65E6A8111D436E1AA627B2F6AB60EC06EEDDC3B07D32E855013F8C61418C2159E6FA43A3D4B7923AW8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2176</Words>
  <Characters>12406</Characters>
  <Application>Microsoft Office Word</Application>
  <DocSecurity>0</DocSecurity>
  <Lines>103</Lines>
  <Paragraphs>29</Paragraphs>
  <ScaleCrop>false</ScaleCrop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Людмила Евгеньевна</dc:creator>
  <cp:keywords/>
  <dc:description/>
  <cp:lastModifiedBy>Чернова Людмила Евгеньевна</cp:lastModifiedBy>
  <cp:revision>2</cp:revision>
  <dcterms:created xsi:type="dcterms:W3CDTF">2016-09-15T13:28:00Z</dcterms:created>
  <dcterms:modified xsi:type="dcterms:W3CDTF">2016-09-15T13:29:00Z</dcterms:modified>
</cp:coreProperties>
</file>