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39" w:rsidRPr="00143A39" w:rsidRDefault="00143A39" w:rsidP="00143A39">
      <w:pPr>
        <w:shd w:val="clear" w:color="auto" w:fill="FFFFFF"/>
        <w:spacing w:before="180" w:after="180" w:line="30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Информирование граждан</w:t>
      </w:r>
      <w:r w:rsidR="00CA0DA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, юридических лиц и индивидуальных предпринимателей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о</w:t>
      </w:r>
      <w:r w:rsidRPr="00143A3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необходимости соблюдения требований земельного законодательства</w:t>
      </w:r>
    </w:p>
    <w:p w:rsidR="00143A39" w:rsidRPr="0082540C" w:rsidRDefault="00143A39" w:rsidP="00143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 муниципального земельного контроля управления зе</w:t>
      </w:r>
      <w:r w:rsidR="002917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мельно-имущественных отношений А</w:t>
      </w: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2917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городского округа Воскресенск </w:t>
      </w: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Московской области напоминает о необходимости соблюдения требований земельного законодательства.</w:t>
      </w:r>
    </w:p>
    <w:p w:rsidR="00143A39" w:rsidRPr="0082540C" w:rsidRDefault="00143A39" w:rsidP="00143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участились случаи нарушения норм соблюдения земельного законодательства гражданами, юридическими лицами и индивидуальными предпринимателями. К нарушениям земельного законодательства относятся в том числе, самовольное занятие земельного участка</w:t>
      </w:r>
      <w:r w:rsidR="00161057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161057" w:rsidRPr="0082540C">
        <w:rPr>
          <w:rFonts w:ascii="Times New Roman" w:hAnsi="Times New Roman" w:cs="Times New Roman"/>
          <w:sz w:val="24"/>
          <w:szCs w:val="24"/>
        </w:rPr>
        <w:t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</w:t>
      </w: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45A1C" w:rsidRPr="0082540C" w:rsidRDefault="00143A39" w:rsidP="00143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такие виды нарушений предусмотрен административный штраф, размер которого установлен Кодексом Российской Федерации об ад</w:t>
      </w:r>
      <w:r w:rsidR="00745A1C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министративных правонарушениях.</w:t>
      </w:r>
    </w:p>
    <w:p w:rsidR="00745A1C" w:rsidRPr="0082540C" w:rsidRDefault="00161057" w:rsidP="00745A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540C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82540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745A1C" w:rsidRPr="0082540C">
        <w:rPr>
          <w:rFonts w:ascii="Times New Roman" w:hAnsi="Times New Roman" w:cs="Times New Roman"/>
          <w:sz w:val="24"/>
          <w:szCs w:val="24"/>
        </w:rPr>
        <w:t xml:space="preserve"> 7.1. </w:t>
      </w:r>
      <w:r w:rsidRPr="0082540C">
        <w:rPr>
          <w:rFonts w:ascii="Times New Roman" w:hAnsi="Times New Roman" w:cs="Times New Roman"/>
          <w:sz w:val="24"/>
          <w:szCs w:val="24"/>
        </w:rPr>
        <w:t>КоАП РФ с</w:t>
      </w:r>
      <w:r w:rsidR="00745A1C" w:rsidRPr="0082540C">
        <w:rPr>
          <w:rFonts w:ascii="Times New Roman" w:hAnsi="Times New Roman" w:cs="Times New Roman"/>
          <w:sz w:val="24"/>
          <w:szCs w:val="24"/>
        </w:rPr>
        <w:t>амовольное занятие земельного участка</w:t>
      </w:r>
      <w:r w:rsidRPr="0082540C">
        <w:rPr>
          <w:rFonts w:ascii="Times New Roman" w:hAnsi="Times New Roman" w:cs="Times New Roman"/>
          <w:sz w:val="24"/>
          <w:szCs w:val="24"/>
        </w:rPr>
        <w:t xml:space="preserve"> </w:t>
      </w:r>
      <w:r w:rsidR="00745A1C" w:rsidRPr="0082540C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161057" w:rsidRPr="0082540C" w:rsidRDefault="00161057" w:rsidP="00161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ст. 8.8 КоАП РФ </w:t>
      </w:r>
      <w:r w:rsidRPr="0082540C">
        <w:rPr>
          <w:rFonts w:ascii="Times New Roman" w:hAnsi="Times New Roman" w:cs="Times New Roman"/>
          <w:sz w:val="24"/>
          <w:szCs w:val="24"/>
        </w:rPr>
        <w:t>Использование земельного участка не по целевому назначению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161057" w:rsidRPr="0082540C" w:rsidRDefault="00161057" w:rsidP="00143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97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82540C">
        <w:rPr>
          <w:rFonts w:ascii="Times New Roman" w:hAnsi="Times New Roman" w:cs="Times New Roman"/>
          <w:color w:val="000000" w:themeColor="text1"/>
          <w:sz w:val="24"/>
          <w:szCs w:val="24"/>
        </w:rPr>
        <w:t>января 2008 года вступил в силу ФЗ от 24.07.2007 № 216-ФЗ</w:t>
      </w:r>
      <w:r w:rsidR="0097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в часть вторую Налогового Кодекса Российской Федерации и некоторые другие законодательные акты Российской Федерации»</w:t>
      </w:r>
      <w:r w:rsidRPr="0082540C">
        <w:rPr>
          <w:rFonts w:ascii="Times New Roman" w:hAnsi="Times New Roman" w:cs="Times New Roman"/>
          <w:color w:val="000000" w:themeColor="text1"/>
          <w:sz w:val="24"/>
          <w:szCs w:val="24"/>
        </w:rPr>
        <w:t>. Если собственник участка под индивидуальное жилищное строительство в течении 10 лет с момента регистрации прав на землю не построил на нем дом, то начиная с 2018 года его земельный участок будет облагаться земельным налогом с коэффициентом 2</w:t>
      </w:r>
      <w:r w:rsidR="009752CE">
        <w:rPr>
          <w:rFonts w:ascii="Times New Roman" w:hAnsi="Times New Roman" w:cs="Times New Roman"/>
          <w:color w:val="000000" w:themeColor="text1"/>
          <w:sz w:val="24"/>
          <w:szCs w:val="24"/>
        </w:rPr>
        <w:t>, вплоть до государственной регистрации прав на построенный объект недвижимости</w:t>
      </w:r>
      <w:r w:rsidRPr="00825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61057" w:rsidRPr="0082540C" w:rsidRDefault="00161057" w:rsidP="00143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</w:t>
      </w:r>
      <w:r w:rsidR="0082540C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вии с положением ст. 284 Гражданского кодекса РФ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</w:t>
      </w:r>
      <w:r w:rsidR="0082540C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используется по целевому назначению в течение трех лет, если более длительный срок не установлен законом.</w:t>
      </w:r>
    </w:p>
    <w:p w:rsidR="00143A39" w:rsidRPr="0082540C" w:rsidRDefault="00BA09DD" w:rsidP="00143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недопущения нарушений требований </w:t>
      </w:r>
      <w:r w:rsidR="00143A39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земельного законодательства обращаем внимание граждан </w:t>
      </w:r>
      <w:r w:rsidR="00151328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юридических лиц </w:t>
      </w:r>
      <w:r w:rsidR="00143A39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необходимость оформления документов на земельные участки в соответствии </w:t>
      </w:r>
      <w:r w:rsidR="00151328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действующим законодательством, а так же своевременн</w:t>
      </w:r>
      <w:r w:rsidR="009C4F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приступать к освоению земел</w:t>
      </w:r>
      <w:bookmarkStart w:id="0" w:name="_GoBack"/>
      <w:bookmarkEnd w:id="0"/>
      <w:r w:rsidR="009C4F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ьных</w:t>
      </w:r>
      <w:r w:rsidR="00151328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участк</w:t>
      </w:r>
      <w:r w:rsidR="009C4F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="00151328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использовать земельные </w:t>
      </w:r>
      <w:r w:rsidR="00151328" w:rsidRPr="00825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участки по целевому назначению в соответствии с принадлежностью земельного участка к той или иной категории земель и (или) разрешенным использованием.</w:t>
      </w:r>
      <w:proofErr w:type="gramEnd"/>
    </w:p>
    <w:p w:rsidR="00745A1C" w:rsidRPr="0082540C" w:rsidRDefault="00745A1C" w:rsidP="00143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45A1C" w:rsidRPr="0082540C" w:rsidSect="009752C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39"/>
    <w:rsid w:val="00143A39"/>
    <w:rsid w:val="00151328"/>
    <w:rsid w:val="00161057"/>
    <w:rsid w:val="0029176F"/>
    <w:rsid w:val="00745A1C"/>
    <w:rsid w:val="0082540C"/>
    <w:rsid w:val="00866864"/>
    <w:rsid w:val="009752CE"/>
    <w:rsid w:val="009C4FF7"/>
    <w:rsid w:val="00BA09DD"/>
    <w:rsid w:val="00C54142"/>
    <w:rsid w:val="00CA0DA3"/>
    <w:rsid w:val="00CC01AC"/>
    <w:rsid w:val="00E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v-text-1-prata">
    <w:name w:val="amv-text-1-prata"/>
    <w:basedOn w:val="a"/>
    <w:rsid w:val="0014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v-text-1-prata">
    <w:name w:val="amv-text-1-prata"/>
    <w:basedOn w:val="a"/>
    <w:rsid w:val="0014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5</cp:revision>
  <cp:lastPrinted>2019-08-16T06:45:00Z</cp:lastPrinted>
  <dcterms:created xsi:type="dcterms:W3CDTF">2020-03-03T09:17:00Z</dcterms:created>
  <dcterms:modified xsi:type="dcterms:W3CDTF">2020-03-24T11:16:00Z</dcterms:modified>
</cp:coreProperties>
</file>