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tbl>
      <w:tblPr>
        <w:tblW w:w="14891" w:type="dxa"/>
        <w:tblInd w:w="-432" w:type="dxa"/>
        <w:tblLook w:val="04A0" w:firstRow="1" w:lastRow="0" w:firstColumn="1" w:lastColumn="0" w:noHBand="0" w:noVBand="1"/>
      </w:tblPr>
      <w:tblGrid>
        <w:gridCol w:w="10706"/>
        <w:gridCol w:w="4185"/>
      </w:tblGrid>
      <w:tr w:rsidR="002B5C21" w:rsidTr="002B5C21">
        <w:tc>
          <w:tcPr>
            <w:tcW w:w="10706" w:type="dxa"/>
            <w:hideMark/>
          </w:tcPr>
          <w:tbl>
            <w:tblPr>
              <w:tblStyle w:val="a7"/>
              <w:tblW w:w="10490" w:type="dxa"/>
              <w:tblInd w:w="0" w:type="dxa"/>
              <w:tblLook w:val="04A0" w:firstRow="1" w:lastRow="0" w:firstColumn="1" w:lastColumn="0" w:noHBand="0" w:noVBand="1"/>
            </w:tblPr>
            <w:tblGrid>
              <w:gridCol w:w="5386"/>
              <w:gridCol w:w="5104"/>
            </w:tblGrid>
            <w:tr w:rsidR="002B5C21"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заведующего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1Московской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коллегии адвокатов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2B5C21" w:rsidRDefault="002B5C2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675CA4" w:rsidP="00675C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«24</w:t>
                  </w:r>
                  <w:r w:rsidR="002B5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марта</w:t>
                  </w:r>
                  <w:r w:rsidR="002B5C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 года</w:t>
                  </w:r>
                </w:p>
              </w:tc>
              <w:tc>
                <w:tcPr>
                  <w:tcW w:w="51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руководитель Администрации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Губернатора Московской области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А.А. Чупраков</w:t>
                  </w:r>
                </w:p>
                <w:p w:rsidR="002B5C21" w:rsidRDefault="002B5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5C21" w:rsidRDefault="002B5C21" w:rsidP="00675C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75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675C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2021 года</w:t>
                  </w:r>
                </w:p>
              </w:tc>
            </w:tr>
          </w:tbl>
          <w:p w:rsidR="002B5C21" w:rsidRDefault="002B5C21">
            <w:pPr>
              <w:pStyle w:val="a3"/>
              <w:tabs>
                <w:tab w:val="left" w:pos="1692"/>
              </w:tabs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Согласован      </w:t>
            </w:r>
            <w:proofErr w:type="gramStart"/>
            <w:r>
              <w:rPr>
                <w:color w:val="FFFFFF" w:themeColor="background1"/>
              </w:rPr>
              <w:t xml:space="preserve">  </w:t>
            </w:r>
            <w:bookmarkStart w:id="0" w:name="_GoBack"/>
            <w:bookmarkEnd w:id="0"/>
            <w:r>
              <w:rPr>
                <w:color w:val="FFFFFF" w:themeColor="background1"/>
              </w:rPr>
              <w:t>»</w:t>
            </w:r>
            <w:proofErr w:type="gramEnd"/>
            <w:r>
              <w:rPr>
                <w:color w:val="FFFFFF" w:themeColor="background1"/>
              </w:rPr>
              <w:t xml:space="preserve"> января 2021 год</w:t>
            </w:r>
          </w:p>
        </w:tc>
        <w:tc>
          <w:tcPr>
            <w:tcW w:w="4185" w:type="dxa"/>
          </w:tcPr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Утверждаю 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Вице-губернатор Московской области - руководитель Администрации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Губернатора Московской области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   А.А. Чупраков</w:t>
            </w: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</w:p>
          <w:p w:rsidR="002B5C21" w:rsidRDefault="002B5C21">
            <w:pPr>
              <w:pStyle w:val="a3"/>
              <w:jc w:val="left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 xml:space="preserve">«  </w:t>
            </w:r>
            <w:proofErr w:type="gramEnd"/>
            <w:r>
              <w:rPr>
                <w:color w:val="FFFFFF" w:themeColor="background1"/>
              </w:rPr>
              <w:t xml:space="preserve">      » января 2021 года</w:t>
            </w:r>
          </w:p>
        </w:tc>
      </w:tr>
    </w:tbl>
    <w:p w:rsidR="002B5C21" w:rsidRDefault="002B5C21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675CA4">
        <w:rPr>
          <w:b/>
          <w:bCs/>
          <w:sz w:val="28"/>
          <w:szCs w:val="28"/>
        </w:rPr>
        <w:t>апрель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675CA4" w:rsidP="00FA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06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BC2283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12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BC2283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13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BC2283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19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BC2283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rPr>
          <w:trHeight w:val="306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20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FE6FE7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rPr>
          <w:trHeight w:val="255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26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D867F8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675CA4" w:rsidRPr="00BC2283" w:rsidTr="00675CA4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Default="00675CA4" w:rsidP="00675CA4">
            <w:pPr>
              <w:jc w:val="center"/>
            </w:pPr>
            <w:r>
              <w:rPr>
                <w:sz w:val="28"/>
                <w:szCs w:val="28"/>
              </w:rPr>
              <w:t xml:space="preserve">27 </w:t>
            </w:r>
            <w:r w:rsidRPr="00364D85">
              <w:rPr>
                <w:sz w:val="28"/>
                <w:szCs w:val="28"/>
              </w:rPr>
              <w:t>апреля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A4" w:rsidRPr="00D867F8" w:rsidRDefault="00675CA4" w:rsidP="00675CA4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2B5C21" w:rsidRDefault="002B5C21" w:rsidP="002B5C21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                </w:t>
      </w:r>
    </w:p>
    <w:p w:rsidR="002B5C21" w:rsidRDefault="002B5C21" w:rsidP="002B5C21">
      <w:pPr>
        <w:rPr>
          <w:sz w:val="28"/>
          <w:szCs w:val="28"/>
        </w:rPr>
      </w:pPr>
      <w:r>
        <w:rPr>
          <w:sz w:val="28"/>
          <w:szCs w:val="28"/>
        </w:rPr>
        <w:t>Администрации Губернатора</w:t>
      </w:r>
    </w:p>
    <w:p w:rsidR="002B5C21" w:rsidRDefault="002B5C21" w:rsidP="002B5C21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Ю.Ю. Кораблина</w:t>
      </w:r>
    </w:p>
    <w:p w:rsidR="002B5C21" w:rsidRDefault="002B5C21" w:rsidP="002B5C21">
      <w:pPr>
        <w:rPr>
          <w:sz w:val="28"/>
          <w:szCs w:val="28"/>
        </w:rPr>
      </w:pPr>
    </w:p>
    <w:p w:rsidR="002B5C21" w:rsidRDefault="00675CA4" w:rsidP="002B5C21">
      <w:pPr>
        <w:rPr>
          <w:sz w:val="28"/>
          <w:szCs w:val="28"/>
        </w:rPr>
      </w:pPr>
      <w:r>
        <w:rPr>
          <w:sz w:val="28"/>
          <w:szCs w:val="28"/>
        </w:rPr>
        <w:t>«25</w:t>
      </w:r>
      <w:r w:rsidR="002B5C2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="002B5C21">
        <w:rPr>
          <w:sz w:val="28"/>
          <w:szCs w:val="28"/>
        </w:rPr>
        <w:t>2021 года</w:t>
      </w:r>
    </w:p>
    <w:p w:rsidR="002B5C21" w:rsidRPr="002B5C21" w:rsidRDefault="002B5C21" w:rsidP="002B5C21"/>
    <w:sectPr w:rsidR="002B5C21" w:rsidRPr="002B5C21" w:rsidSect="002B5C2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C32AF"/>
    <w:rsid w:val="000C4A47"/>
    <w:rsid w:val="000D508D"/>
    <w:rsid w:val="000D61C5"/>
    <w:rsid w:val="000D6474"/>
    <w:rsid w:val="000D77E4"/>
    <w:rsid w:val="000F55C7"/>
    <w:rsid w:val="000F794A"/>
    <w:rsid w:val="00110F6C"/>
    <w:rsid w:val="00127A3A"/>
    <w:rsid w:val="00134A08"/>
    <w:rsid w:val="00161E94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615C2"/>
    <w:rsid w:val="002A6D27"/>
    <w:rsid w:val="002B5C21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660A"/>
    <w:rsid w:val="00641826"/>
    <w:rsid w:val="00652A05"/>
    <w:rsid w:val="00675CA4"/>
    <w:rsid w:val="00677EBF"/>
    <w:rsid w:val="00692A0F"/>
    <w:rsid w:val="006A63FE"/>
    <w:rsid w:val="006C16BA"/>
    <w:rsid w:val="006C71A1"/>
    <w:rsid w:val="006D151E"/>
    <w:rsid w:val="006D7D43"/>
    <w:rsid w:val="00752019"/>
    <w:rsid w:val="0076056A"/>
    <w:rsid w:val="007E7319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B1A97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718B8"/>
    <w:rsid w:val="00D84B11"/>
    <w:rsid w:val="00D867F8"/>
    <w:rsid w:val="00D92BA5"/>
    <w:rsid w:val="00DA6985"/>
    <w:rsid w:val="00DE25A1"/>
    <w:rsid w:val="00E0775E"/>
    <w:rsid w:val="00E34A16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C61103-BAC6-4E1B-97A9-7876BA28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2B5C21"/>
    <w:rPr>
      <w:b/>
      <w:bCs/>
      <w:sz w:val="28"/>
      <w:szCs w:val="24"/>
    </w:rPr>
  </w:style>
  <w:style w:type="table" w:styleId="a7">
    <w:name w:val="Table Grid"/>
    <w:basedOn w:val="a1"/>
    <w:uiPriority w:val="59"/>
    <w:rsid w:val="002B5C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</vt:vector>
  </TitlesOfParts>
  <Company>Отдел приема граждан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2020-09-16T06:46:00Z</cp:lastPrinted>
  <dcterms:created xsi:type="dcterms:W3CDTF">2021-03-25T12:10:00Z</dcterms:created>
  <dcterms:modified xsi:type="dcterms:W3CDTF">2021-03-25T12:10:00Z</dcterms:modified>
</cp:coreProperties>
</file>