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1A" w:rsidRDefault="00A92FD7">
      <w:r w:rsidRPr="00A92FD7">
        <w:t>Решение Комиссии Таможенного союза от 18.10.2011 N 827 (ред. от 12.10.2015) "О принятии технического регламента Таможенного союза "Безопасность автомобильных дорог" (вместе с "ТР ТС 014/2011. Технический регламент Таможенного союза. Безопасность автомобильных дорог")</w:t>
      </w:r>
    </w:p>
    <w:p w:rsidR="00A92FD7" w:rsidRDefault="00A92FD7" w:rsidP="00A92FD7">
      <w:r>
        <w:t>13. К требованиям безопасности к автомобильным дорогам и дорожным сооружениям на них при их эксплуатации относятся следующие:</w:t>
      </w:r>
    </w:p>
    <w:p w:rsidR="00A92FD7" w:rsidRDefault="00A92FD7" w:rsidP="00A92FD7">
      <w:r>
        <w:t>13.1.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A92FD7" w:rsidRDefault="00A92FD7" w:rsidP="00A92FD7">
      <w: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A92FD7" w:rsidRDefault="00A92FD7" w:rsidP="00A92FD7">
      <w:r>
        <w:t>б) организации дорожного движения с использованием комплекса технических средств;</w:t>
      </w:r>
    </w:p>
    <w:p w:rsidR="00A92FD7" w:rsidRDefault="00A92FD7" w:rsidP="00A92FD7">
      <w: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A92FD7" w:rsidRDefault="00A92FD7" w:rsidP="00A92FD7">
      <w: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A92FD7" w:rsidRDefault="00A92FD7" w:rsidP="00A92FD7">
      <w:r>
        <w:t>д) своевременного информирования участников дорожного движения об изменениях в организации движения, в том числе связанных с проведением дорожных работ, сезонными ограничениями движения, стихийными бедствиями, техногенными катастрофами и авариями или другими обстоятельствами;</w:t>
      </w:r>
    </w:p>
    <w:p w:rsidR="00A92FD7" w:rsidRDefault="00A92FD7" w:rsidP="00A92FD7">
      <w:r>
        <w:t>е)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rsidR="00A92FD7" w:rsidRDefault="00A92FD7" w:rsidP="00A92FD7">
      <w:r>
        <w:t xml:space="preserve">ж)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w:t>
      </w:r>
      <w:proofErr w:type="spellStart"/>
      <w:r>
        <w:t>противогололедных</w:t>
      </w:r>
      <w:proofErr w:type="spellEnd"/>
      <w:r>
        <w:t xml:space="preserve"> материалов;</w:t>
      </w:r>
    </w:p>
    <w:p w:rsidR="00A92FD7" w:rsidRDefault="00A92FD7" w:rsidP="00A92FD7">
      <w:r>
        <w:t>з)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rsidR="00A92FD7" w:rsidRDefault="00A92FD7" w:rsidP="00A92FD7">
      <w:r>
        <w:t>и) введения временных ограничений движения в целях обеспечения безопасности движения при опасных природных явлениях или угрозе их возникновения, при аварийных ситуациях на дорогах, при проведении дорожных и аварийно-восстановительных работ, в случае выявления дефектов и повреждений автомобильных дорог и дорожных сооружений, создающих угрозу безопасности дорожного движения, а также в целях обеспечения сохранности автомобильных дорог в период возникновения неблагоприятных природно-климатических условий, вызывающих снижение несущей способности конструктивных элементов автомобильной дороги, ее участков и образование дефектов дорожной одежды;</w:t>
      </w:r>
    </w:p>
    <w:p w:rsidR="00A92FD7" w:rsidRDefault="00A92FD7" w:rsidP="00A92FD7">
      <w:r>
        <w:t>13.2. автомобильная дорога и дорожные сооружения на ней при эксплуатации должны соответствовать следующим требованиям безопасности:</w:t>
      </w:r>
    </w:p>
    <w:p w:rsidR="00A92FD7" w:rsidRDefault="00A92FD7" w:rsidP="00A92FD7">
      <w:r>
        <w:lastRenderedPageBreak/>
        <w:t>а) 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средств с разрешенной скоростью и представляющие опасность для потребителей транспортных услуг или третьих лиц.</w:t>
      </w:r>
    </w:p>
    <w:p w:rsidR="00A92FD7" w:rsidRDefault="00A92FD7" w:rsidP="00A92FD7">
      <w:r>
        <w:t>Предельно допустимые зна</w:t>
      </w:r>
      <w:bookmarkStart w:id="0" w:name="_GoBack"/>
      <w:bookmarkEnd w:id="0"/>
      <w:r>
        <w:t>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Default="00A92FD7" w:rsidP="00A92FD7">
      <w:r>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rsidR="00A92FD7" w:rsidRDefault="00A92FD7" w:rsidP="00A92FD7">
      <w:r>
        <w:t>Водоотвод с проезжей части должен находиться в состоянии, исключающем застой воды на покрытии и обочинах;</w:t>
      </w:r>
    </w:p>
    <w:p w:rsidR="00A92FD7" w:rsidRDefault="00A92FD7" w:rsidP="00A92FD7">
      <w: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 Сроки выполнения работ по улучшению сцепных качеств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Default="00A92FD7" w:rsidP="00A92FD7">
      <w: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 Требования к ровности покрытий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Default="00A92FD7" w:rsidP="00A92FD7">
      <w: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A92FD7" w:rsidRDefault="00A92FD7" w:rsidP="00A92FD7">
      <w:r>
        <w:t xml:space="preserve">д) обочины не должны иметь деформаций, повреждений, указанных в пункте 13.2 </w:t>
      </w:r>
      <w:proofErr w:type="gramStart"/>
      <w:r>
        <w:t>подпункта</w:t>
      </w:r>
      <w:proofErr w:type="gramEnd"/>
      <w:r>
        <w:t xml:space="preserve"> а) настоящей статьи для дорожных покрытий.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A92FD7" w:rsidRDefault="00A92FD7" w:rsidP="00A92FD7">
      <w: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A92FD7" w:rsidRDefault="00A92FD7" w:rsidP="00A92FD7">
      <w:r>
        <w:t xml:space="preserve">13.3.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w:t>
      </w:r>
      <w:proofErr w:type="spellStart"/>
      <w:r>
        <w:lastRenderedPageBreak/>
        <w:t>подмостового</w:t>
      </w:r>
      <w:proofErr w:type="spellEnd"/>
      <w:r>
        <w:t xml:space="preserve"> пространства должно обеспечивать безопасный пропуск высоких вод установленной вероятности превышения расчетного паводка и ледохода;</w:t>
      </w:r>
    </w:p>
    <w:p w:rsidR="00A92FD7" w:rsidRDefault="00A92FD7" w:rsidP="00A92FD7"/>
    <w:p w:rsidR="00A92FD7" w:rsidRDefault="00A92FD7" w:rsidP="00A92FD7">
      <w:r>
        <w:t>13.5. технические средства организации дорожного движения должны соответствовать следующим требованиям безопасности:</w:t>
      </w:r>
    </w:p>
    <w:p w:rsidR="00A92FD7" w:rsidRDefault="00A92FD7" w:rsidP="00A92FD7">
      <w:r>
        <w:t>а) дорожные знаки.</w:t>
      </w:r>
    </w:p>
    <w:p w:rsidR="00A92FD7" w:rsidRDefault="00A92FD7" w:rsidP="00A92FD7">
      <w:r>
        <w:t>Дорожные знаки должны обладать заданными характеристиками, установленными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обеспечивающими их видимость.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 Установку отсутствующих и замену поврежденных дорожных знаков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Default="00A92FD7" w:rsidP="00A92FD7">
      <w:r>
        <w:t>б) дорожная разметка.</w:t>
      </w:r>
    </w:p>
    <w:p w:rsidR="00A92FD7" w:rsidRDefault="00A92FD7" w:rsidP="00A92FD7">
      <w: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A92FD7" w:rsidRDefault="00A92FD7" w:rsidP="00A92FD7">
      <w: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A92FD7" w:rsidRDefault="00A92FD7" w:rsidP="00A92FD7">
      <w:r>
        <w:t>в) дорожные светофоры.</w:t>
      </w:r>
    </w:p>
    <w:p w:rsidR="00A92FD7" w:rsidRDefault="00A92FD7" w:rsidP="00A92FD7">
      <w: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A92FD7" w:rsidRDefault="00A92FD7" w:rsidP="00A92FD7">
      <w:r>
        <w:t xml:space="preserve">Минимальная видимость сигналов дорожных светофоров, включая символы, используемые на </w:t>
      </w:r>
      <w:proofErr w:type="spellStart"/>
      <w:r>
        <w:t>рассеивателях</w:t>
      </w:r>
      <w:proofErr w:type="spellEnd"/>
      <w:r>
        <w:t xml:space="preserve">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A92FD7" w:rsidRDefault="00A92FD7" w:rsidP="00A92FD7">
      <w:r>
        <w:t xml:space="preserve">Замену вышедшего из строя источника света дорожного светофора, а также ликвидацию повреждений электромонтажной схемы в корпусе дорожного светофора или электрического кабеля после его обнаружения дорожно-эксплуатационной службой и документального </w:t>
      </w:r>
      <w:r>
        <w:lastRenderedPageBreak/>
        <w:t>оформления,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Default="00A92FD7" w:rsidP="00A92FD7">
      <w:r>
        <w:t>г) направляющие устройства.</w:t>
      </w:r>
    </w:p>
    <w:p w:rsidR="00A92FD7" w:rsidRDefault="00A92FD7" w:rsidP="00A92FD7">
      <w:r>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rsidR="00A92FD7" w:rsidRDefault="00A92FD7" w:rsidP="00A92FD7">
      <w:r>
        <w:t>Поврежденные дорожные сигнальные столбики и дорожные тумбы после обнаружения повреждения дорожно-эксплуатационной службой и документального оформления должны быть заменены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Default="00A92FD7" w:rsidP="00A92FD7">
      <w:r>
        <w:t>д) системы сигнализации на железнодорожных переездах.</w:t>
      </w:r>
    </w:p>
    <w:p w:rsidR="00A92FD7" w:rsidRDefault="00A92FD7" w:rsidP="00A92FD7">
      <w:r>
        <w:t>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w:t>
      </w:r>
    </w:p>
    <w:p w:rsidR="00A92FD7" w:rsidRDefault="00A92FD7" w:rsidP="00A92FD7">
      <w:r>
        <w:t>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 Системы сигнализации на железнодорожных переездах не должны иметь повреждений, влияющих на их зрительное и слуховое восприятие;</w:t>
      </w:r>
    </w:p>
    <w:p w:rsidR="00A92FD7" w:rsidRDefault="00A92FD7" w:rsidP="00A92FD7">
      <w:r>
        <w:t>е) временные технические средства организации дорожного движения.</w:t>
      </w:r>
    </w:p>
    <w:p w:rsidR="00A92FD7" w:rsidRDefault="00A92FD7" w:rsidP="00A92FD7">
      <w: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rsidR="00A92FD7" w:rsidRDefault="00A92FD7" w:rsidP="00A92FD7">
      <w: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A92FD7" w:rsidRDefault="00A92FD7" w:rsidP="00A92FD7">
      <w: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rsidR="00A92FD7" w:rsidRDefault="00A92FD7" w:rsidP="00A92FD7">
      <w:r>
        <w:t>13.6. ограждения на автомобильных дорогах.</w:t>
      </w:r>
    </w:p>
    <w:p w:rsidR="00A92FD7" w:rsidRDefault="00A92FD7" w:rsidP="00A92FD7">
      <w:r>
        <w:t xml:space="preserve">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w:t>
      </w:r>
      <w:r>
        <w:lastRenderedPageBreak/>
        <w:t>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Default="00A92FD7" w:rsidP="00A92FD7">
      <w:r>
        <w:t>13.7. горизонтальная освещенность от искусственного освещения.</w:t>
      </w:r>
    </w:p>
    <w:p w:rsidR="00A92FD7" w:rsidRDefault="00A92FD7" w:rsidP="00A92FD7">
      <w: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A92FD7" w:rsidRDefault="00A92FD7" w:rsidP="00A92FD7">
      <w:r>
        <w:t>Замену вышедшего из строя источника света искусственного освещения после его обнаружения дорожно-эксплуатационной службой и документального оформления следует осуществить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3A6DA8" w:rsidRDefault="003A6DA8" w:rsidP="003A6DA8">
      <w:r>
        <w:t>13.8. средства наружной рекламы.</w:t>
      </w:r>
    </w:p>
    <w:p w:rsidR="003A6DA8" w:rsidRDefault="003A6DA8" w:rsidP="003A6DA8">
      <w: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 если иное не предусмотрено законодательством государств - членов Таможенного союза.</w:t>
      </w:r>
    </w:p>
    <w:p w:rsidR="003A6DA8" w:rsidRDefault="003A6DA8" w:rsidP="003A6DA8">
      <w:r>
        <w:t>С целью обеспечения безопасности дорожного движения средства наружной рекламы не должны:</w:t>
      </w:r>
    </w:p>
    <w:p w:rsidR="003A6DA8" w:rsidRDefault="003A6DA8" w:rsidP="003A6DA8">
      <w:r>
        <w:t>- размещаться на дорожном знаке, его опоре или на любом другом приспособлении, предназначенном для регулирования движения;</w:t>
      </w:r>
    </w:p>
    <w:p w:rsidR="003A6DA8" w:rsidRDefault="003A6DA8" w:rsidP="003A6DA8">
      <w:r>
        <w:t>- ухудшать видимость средств регулирования дорожного движения или снижать их эффективность;</w:t>
      </w:r>
    </w:p>
    <w:p w:rsidR="003A6DA8" w:rsidRDefault="003A6DA8" w:rsidP="003A6DA8">
      <w: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rsidR="003A6DA8" w:rsidRDefault="003A6DA8" w:rsidP="003A6DA8">
      <w:r>
        <w:t>- иметь яркость элементов изображения при внутреннем и внешнем освещении выше фотометрических характеристик дорожных знаков;</w:t>
      </w:r>
    </w:p>
    <w:p w:rsidR="003A6DA8" w:rsidRDefault="003A6DA8" w:rsidP="003A6DA8">
      <w:r>
        <w:t>- освещаться в темное время суток на участках дорог, где дорожные знаки не имеют искусственного освещения;</w:t>
      </w:r>
    </w:p>
    <w:p w:rsidR="003A6DA8" w:rsidRDefault="003A6DA8" w:rsidP="003A6DA8">
      <w: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rsidR="00A92FD7" w:rsidRDefault="00A92FD7" w:rsidP="00A92FD7">
      <w:r>
        <w:t>13.9.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A92FD7" w:rsidRDefault="00A92FD7" w:rsidP="00A92FD7">
      <w: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A92FD7" w:rsidRDefault="00A92FD7" w:rsidP="00A92FD7">
      <w:r>
        <w:t xml:space="preserve">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w:t>
      </w:r>
      <w:r>
        <w:lastRenderedPageBreak/>
        <w:t>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Default="00A92FD7" w:rsidP="00A92FD7">
      <w:r>
        <w:t xml:space="preserve">На лавиноопасных участках горных автомобильных дорог должны быть предприняты меры по своевременному предупреждению и ликвидации лавинной опасности, а также устройству необходимых </w:t>
      </w:r>
      <w:proofErr w:type="spellStart"/>
      <w:r>
        <w:t>противолавинных</w:t>
      </w:r>
      <w:proofErr w:type="spellEnd"/>
      <w:r>
        <w:t xml:space="preserve"> сооружений;</w:t>
      </w:r>
    </w:p>
    <w:p w:rsidR="003A6DA8" w:rsidRDefault="000277ED" w:rsidP="003A6DA8">
      <w:r w:rsidRPr="003A6DA8">
        <w:rPr>
          <w:highlight w:val="yellow"/>
        </w:rPr>
        <w:t>14.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r w:rsidR="003A6DA8" w:rsidRPr="003A6DA8">
        <w:t xml:space="preserve"> </w:t>
      </w:r>
    </w:p>
    <w:p w:rsidR="003A6DA8" w:rsidRDefault="003A6DA8" w:rsidP="003A6DA8">
      <w:r>
        <w:t>14.2.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rsidR="003A6DA8" w:rsidRDefault="003A6DA8" w:rsidP="003A6DA8">
      <w:r>
        <w:t>а) разрушение автомобильной дороги или сооружений, или их участков (частей);</w:t>
      </w:r>
    </w:p>
    <w:p w:rsidR="003A6DA8" w:rsidRDefault="003A6DA8" w:rsidP="003A6DA8">
      <w:r>
        <w:t>б) необратимые деформации дорожных конструкций;</w:t>
      </w:r>
    </w:p>
    <w:p w:rsidR="003A6DA8" w:rsidRDefault="003A6DA8" w:rsidP="003A6DA8">
      <w:r>
        <w:t>в) недопустимое снижение основных транспортно-эксплуатационных характеристик автомобильной дороги или сооружений на ней;</w:t>
      </w:r>
    </w:p>
    <w:p w:rsidR="003A6DA8" w:rsidRDefault="003A6DA8" w:rsidP="003A6DA8">
      <w:r>
        <w:t>14.3.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rsidR="003A6DA8" w:rsidRDefault="003A6DA8" w:rsidP="003A6DA8">
      <w:r>
        <w:t>14.4.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rsidR="003A6DA8" w:rsidRDefault="003A6DA8" w:rsidP="003A6DA8">
      <w: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3A6DA8" w:rsidRDefault="003A6DA8" w:rsidP="003A6DA8">
      <w:r>
        <w:t>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3A6DA8" w:rsidRDefault="003A6DA8" w:rsidP="003A6DA8">
      <w:r>
        <w:t>в) физико-химические свойства дорожно-строительных материалов и изделий не должны создавать угрозу возникновения взрыва и (или) развития пожара;</w:t>
      </w:r>
    </w:p>
    <w:p w:rsidR="003A6DA8" w:rsidRDefault="003A6DA8" w:rsidP="003A6DA8">
      <w: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rsidR="000277ED" w:rsidRDefault="003A6DA8" w:rsidP="003A6DA8">
      <w:r>
        <w:lastRenderedPageBreak/>
        <w:t>14.5.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настоящего технического регламента и проектной документации.</w:t>
      </w:r>
    </w:p>
    <w:p w:rsidR="003A6DA8" w:rsidRDefault="003A6DA8" w:rsidP="003A6DA8"/>
    <w:p w:rsidR="003A6DA8" w:rsidRPr="003A6DA8" w:rsidRDefault="003A6DA8" w:rsidP="003A6DA8">
      <w:pPr>
        <w:rPr>
          <w:highlight w:val="yellow"/>
        </w:rPr>
      </w:pPr>
      <w:r w:rsidRPr="003A6DA8">
        <w:rPr>
          <w:highlight w:val="yellow"/>
        </w:rPr>
        <w:t>Г</w:t>
      </w:r>
      <w:r w:rsidRPr="003A6DA8">
        <w:rPr>
          <w:highlight w:val="yellow"/>
        </w:rPr>
        <w:t>лава IV. ОСНОВНЫЕ ТРЕБОВАНИЯ ПО ОБЕСПЕЧЕНИЮ</w:t>
      </w:r>
    </w:p>
    <w:p w:rsidR="003A6DA8" w:rsidRDefault="003A6DA8" w:rsidP="003A6DA8">
      <w:r w:rsidRPr="003A6DA8">
        <w:rPr>
          <w:highlight w:val="yellow"/>
        </w:rPr>
        <w:t>БЕЗОПАСНОСТИ ДОРОЖНОГО ДВИЖЕНИЯ</w:t>
      </w:r>
    </w:p>
    <w:p w:rsidR="003A6DA8" w:rsidRDefault="003A6DA8" w:rsidP="003A6DA8"/>
    <w:p w:rsidR="003A6DA8" w:rsidRDefault="003A6DA8" w:rsidP="003A6DA8">
      <w:r>
        <w:t>Статья 11. Основные требования по обеспечению безопасности дорожного движения при проектировании, строительстве и реконструкции дорог</w:t>
      </w:r>
    </w:p>
    <w:p w:rsidR="003A6DA8" w:rsidRDefault="003A6DA8" w:rsidP="003A6DA8"/>
    <w:p w:rsidR="003A6DA8" w:rsidRDefault="003A6DA8" w:rsidP="003A6DA8">
      <w:r>
        <w:t>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w:t>
      </w:r>
    </w:p>
    <w:p w:rsidR="003A6DA8" w:rsidRDefault="003A6DA8" w:rsidP="003A6DA8">
      <w:r>
        <w:t>(в ред. Федеральных законов от 18.12.2006 N 232-ФЗ, от 19.07.2011 N 248-ФЗ)</w:t>
      </w:r>
    </w:p>
    <w:p w:rsidR="003A6DA8" w:rsidRDefault="003A6DA8" w:rsidP="003A6DA8">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3A6DA8" w:rsidRDefault="003A6DA8" w:rsidP="003A6DA8">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3A6DA8" w:rsidRDefault="003A6DA8" w:rsidP="003A6DA8"/>
    <w:p w:rsidR="003A6DA8" w:rsidRDefault="003A6DA8" w:rsidP="003A6DA8">
      <w:r>
        <w:t>Статья 12. Основные требования по обеспечению безопасности дорожного движения при ремонте и содержании дорог</w:t>
      </w:r>
    </w:p>
    <w:p w:rsidR="003A6DA8" w:rsidRDefault="003A6DA8" w:rsidP="003A6DA8"/>
    <w:p w:rsidR="003A6DA8" w:rsidRDefault="003A6DA8" w:rsidP="003A6DA8">
      <w: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3A6DA8" w:rsidRDefault="003A6DA8" w:rsidP="003A6DA8">
      <w:r>
        <w:t>(в ред. Федерального закона от 19.07.2011 N 248-ФЗ)</w:t>
      </w:r>
    </w:p>
    <w:p w:rsidR="003A6DA8" w:rsidRDefault="003A6DA8" w:rsidP="003A6DA8">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3A6DA8" w:rsidRDefault="003A6DA8" w:rsidP="003A6DA8">
      <w:r>
        <w:t>(в ред. Федеральных законов от 08.11.2007 N 257-ФЗ, от 19.07.2011 N 248-ФЗ)</w:t>
      </w:r>
    </w:p>
    <w:p w:rsidR="003A6DA8" w:rsidRDefault="003A6DA8" w:rsidP="003A6DA8"/>
    <w:p w:rsidR="003A6DA8" w:rsidRDefault="003A6DA8" w:rsidP="003A6DA8">
      <w:r>
        <w:t>Статья 13. Обустройство дорог объектами сервиса</w:t>
      </w:r>
    </w:p>
    <w:p w:rsidR="003A6DA8" w:rsidRDefault="003A6DA8" w:rsidP="003A6DA8"/>
    <w:p w:rsidR="003A6DA8" w:rsidRDefault="003A6DA8" w:rsidP="003A6DA8">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3A6DA8" w:rsidRDefault="003A6DA8" w:rsidP="003A6DA8">
      <w:r>
        <w:t>(в ред. Федерального закона от 25.11.2013 N 317-ФЗ)</w:t>
      </w:r>
    </w:p>
    <w:sectPr w:rsidR="003A6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9D"/>
    <w:rsid w:val="000277ED"/>
    <w:rsid w:val="00355B1A"/>
    <w:rsid w:val="003A6DA8"/>
    <w:rsid w:val="00A5479D"/>
    <w:rsid w:val="00A92FD7"/>
    <w:rsid w:val="00AD4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0A6A"/>
  <w15:chartTrackingRefBased/>
  <w15:docId w15:val="{A9284F90-B706-4D80-BA52-16DF11F8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3330</Words>
  <Characters>18984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2</cp:revision>
  <dcterms:created xsi:type="dcterms:W3CDTF">2022-03-22T07:52:00Z</dcterms:created>
  <dcterms:modified xsi:type="dcterms:W3CDTF">2022-03-22T08:44:00Z</dcterms:modified>
</cp:coreProperties>
</file>