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D65" w:rsidRDefault="008A6D6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A6D65" w:rsidRDefault="008A6D65">
      <w:pPr>
        <w:pStyle w:val="ConsPlusNormal"/>
        <w:jc w:val="both"/>
        <w:outlineLvl w:val="0"/>
      </w:pPr>
    </w:p>
    <w:p w:rsidR="008A6D65" w:rsidRDefault="008A6D6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A6D65" w:rsidRDefault="008A6D65">
      <w:pPr>
        <w:pStyle w:val="ConsPlusTitle"/>
        <w:jc w:val="center"/>
      </w:pPr>
    </w:p>
    <w:p w:rsidR="008A6D65" w:rsidRDefault="008A6D65">
      <w:pPr>
        <w:pStyle w:val="ConsPlusTitle"/>
        <w:jc w:val="center"/>
      </w:pPr>
      <w:r>
        <w:t>ПОСТАНОВЛЕНИЕ</w:t>
      </w:r>
    </w:p>
    <w:p w:rsidR="008A6D65" w:rsidRDefault="008A6D65">
      <w:pPr>
        <w:pStyle w:val="ConsPlusTitle"/>
        <w:jc w:val="center"/>
      </w:pPr>
      <w:r>
        <w:t>от 23 апреля 2012 г. N 369</w:t>
      </w:r>
    </w:p>
    <w:p w:rsidR="008A6D65" w:rsidRDefault="008A6D65">
      <w:pPr>
        <w:pStyle w:val="ConsPlusTitle"/>
        <w:jc w:val="center"/>
      </w:pPr>
    </w:p>
    <w:p w:rsidR="008A6D65" w:rsidRDefault="008A6D65">
      <w:pPr>
        <w:pStyle w:val="ConsPlusTitle"/>
        <w:jc w:val="center"/>
      </w:pPr>
      <w:r>
        <w:t>О ПРИЗНАКАХ НЕИСПОЛЬЗОВАНИЯ ЗЕМЕЛЬНЫХ УЧАСТКОВ</w:t>
      </w:r>
    </w:p>
    <w:p w:rsidR="008A6D65" w:rsidRDefault="008A6D65">
      <w:pPr>
        <w:pStyle w:val="ConsPlusTitle"/>
        <w:jc w:val="center"/>
      </w:pPr>
      <w:r>
        <w:t>С УЧЕТОМ ОСОБЕННОСТЕЙ ВЕДЕНИЯ СЕЛЬСКОХОЗЯЙСТВЕННОГО</w:t>
      </w:r>
    </w:p>
    <w:p w:rsidR="008A6D65" w:rsidRDefault="008A6D65">
      <w:pPr>
        <w:pStyle w:val="ConsPlusTitle"/>
        <w:jc w:val="center"/>
      </w:pPr>
      <w:r>
        <w:t>ПРОИЗВОДСТВА ИЛИ ОСУЩЕСТВЛЕНИЯ ИНОЙ СВЯЗАННОЙ</w:t>
      </w:r>
    </w:p>
    <w:p w:rsidR="008A6D65" w:rsidRDefault="008A6D65">
      <w:pPr>
        <w:pStyle w:val="ConsPlusTitle"/>
        <w:jc w:val="center"/>
      </w:pPr>
      <w:r>
        <w:t>С СЕЛЬСКОХОЗЯЙСТВЕННЫМ ПРОИЗВОДСТВОМ ДЕЯТЕЛЬНОСТИ</w:t>
      </w:r>
    </w:p>
    <w:p w:rsidR="008A6D65" w:rsidRDefault="008A6D65">
      <w:pPr>
        <w:pStyle w:val="ConsPlusTitle"/>
        <w:jc w:val="center"/>
      </w:pPr>
      <w:r>
        <w:t>В СУБЪЕКТАХ РОССИЙСКОЙ ФЕДЕРАЦИИ</w:t>
      </w:r>
    </w:p>
    <w:p w:rsidR="008A6D65" w:rsidRDefault="008A6D65">
      <w:pPr>
        <w:pStyle w:val="ConsPlusNormal"/>
        <w:ind w:firstLine="540"/>
        <w:jc w:val="both"/>
      </w:pPr>
    </w:p>
    <w:p w:rsidR="008A6D65" w:rsidRDefault="008A6D6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6D65" w:rsidRDefault="008A6D65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8A6D65" w:rsidRDefault="008A6D65">
      <w:pPr>
        <w:pStyle w:val="ConsPlusNormal"/>
        <w:ind w:firstLine="540"/>
        <w:jc w:val="both"/>
      </w:pPr>
      <w:hyperlink r:id="rId6" w:history="1">
        <w:r>
          <w:rPr>
            <w:color w:val="0000FF"/>
          </w:rPr>
          <w:t>Пункт 4</w:t>
        </w:r>
      </w:hyperlink>
      <w:r>
        <w:rPr>
          <w:color w:val="0A2666"/>
        </w:rPr>
        <w:t xml:space="preserve"> статьи 6 старой редакции Федерального закона от 24.07.2002 N 101-ФЗ соответствует </w:t>
      </w:r>
      <w:hyperlink r:id="rId7" w:history="1">
        <w:r>
          <w:rPr>
            <w:color w:val="0000FF"/>
          </w:rPr>
          <w:t>пункту 3 статьи 6 новой</w:t>
        </w:r>
      </w:hyperlink>
      <w:r>
        <w:rPr>
          <w:color w:val="0A2666"/>
        </w:rPr>
        <w:t xml:space="preserve"> редакции.</w:t>
      </w:r>
    </w:p>
    <w:p w:rsidR="008A6D65" w:rsidRDefault="008A6D6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6D65" w:rsidRDefault="008A6D65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пунктом 4 статьи 6</w:t>
        </w:r>
      </w:hyperlink>
      <w:r>
        <w:t xml:space="preserve"> Федерального закона "Об обороте земель сельскохозяйственного назначения" Правительство Российской Федерации постановляет:</w:t>
      </w:r>
    </w:p>
    <w:p w:rsidR="008A6D65" w:rsidRDefault="008A6D65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перечень</w:t>
        </w:r>
      </w:hyperlink>
      <w:r>
        <w:t xml:space="preserve"> признаков неиспользования земельных участков для ведения сельскохозяйственного производства или осуществления иной связанной с сельскохозяйственным производством деятельности.</w:t>
      </w:r>
    </w:p>
    <w:p w:rsidR="008A6D65" w:rsidRDefault="008A6D65">
      <w:pPr>
        <w:pStyle w:val="ConsPlusNormal"/>
        <w:ind w:firstLine="540"/>
        <w:jc w:val="both"/>
      </w:pPr>
      <w:r>
        <w:t xml:space="preserve">2. Установить, что признаки, указанные в </w:t>
      </w:r>
      <w:hyperlink w:anchor="P33" w:history="1">
        <w:r>
          <w:rPr>
            <w:color w:val="0000FF"/>
          </w:rPr>
          <w:t>перечне</w:t>
        </w:r>
      </w:hyperlink>
      <w:r>
        <w:t>, утвержденном настоящим постановлением, применяются на территории субъектов Российской Федерации с учетом региональной специализации сельскохозяйственного производства.</w:t>
      </w:r>
    </w:p>
    <w:p w:rsidR="008A6D65" w:rsidRDefault="008A6D65">
      <w:pPr>
        <w:pStyle w:val="ConsPlusNormal"/>
        <w:ind w:firstLine="540"/>
        <w:jc w:val="both"/>
      </w:pPr>
    </w:p>
    <w:p w:rsidR="008A6D65" w:rsidRDefault="008A6D65">
      <w:pPr>
        <w:pStyle w:val="ConsPlusNormal"/>
        <w:jc w:val="right"/>
      </w:pPr>
      <w:r>
        <w:t>Председатель Правительства</w:t>
      </w:r>
    </w:p>
    <w:p w:rsidR="008A6D65" w:rsidRDefault="008A6D65">
      <w:pPr>
        <w:pStyle w:val="ConsPlusNormal"/>
        <w:jc w:val="right"/>
      </w:pPr>
      <w:r>
        <w:t>Российской Федерации</w:t>
      </w:r>
    </w:p>
    <w:p w:rsidR="008A6D65" w:rsidRDefault="008A6D65">
      <w:pPr>
        <w:pStyle w:val="ConsPlusNormal"/>
        <w:jc w:val="right"/>
      </w:pPr>
      <w:r>
        <w:t>В.ПУТИН</w:t>
      </w:r>
    </w:p>
    <w:p w:rsidR="008A6D65" w:rsidRDefault="008A6D65">
      <w:pPr>
        <w:pStyle w:val="ConsPlusNormal"/>
        <w:ind w:firstLine="540"/>
        <w:jc w:val="both"/>
      </w:pPr>
    </w:p>
    <w:p w:rsidR="008A6D65" w:rsidRDefault="008A6D65">
      <w:pPr>
        <w:pStyle w:val="ConsPlusNormal"/>
        <w:ind w:firstLine="540"/>
        <w:jc w:val="both"/>
      </w:pPr>
    </w:p>
    <w:p w:rsidR="008A6D65" w:rsidRDefault="008A6D65">
      <w:pPr>
        <w:pStyle w:val="ConsPlusNormal"/>
        <w:ind w:firstLine="540"/>
        <w:jc w:val="both"/>
      </w:pPr>
    </w:p>
    <w:p w:rsidR="008A6D65" w:rsidRDefault="008A6D65">
      <w:pPr>
        <w:pStyle w:val="ConsPlusNormal"/>
        <w:ind w:firstLine="540"/>
        <w:jc w:val="both"/>
      </w:pPr>
    </w:p>
    <w:p w:rsidR="008A6D65" w:rsidRDefault="008A6D65">
      <w:pPr>
        <w:pStyle w:val="ConsPlusNormal"/>
        <w:ind w:firstLine="540"/>
        <w:jc w:val="both"/>
      </w:pPr>
    </w:p>
    <w:p w:rsidR="008A6D65" w:rsidRDefault="008A6D65">
      <w:pPr>
        <w:pStyle w:val="ConsPlusNormal"/>
        <w:jc w:val="right"/>
        <w:outlineLvl w:val="0"/>
      </w:pPr>
      <w:r>
        <w:t>Утвержден</w:t>
      </w:r>
    </w:p>
    <w:p w:rsidR="008A6D65" w:rsidRDefault="008A6D65">
      <w:pPr>
        <w:pStyle w:val="ConsPlusNormal"/>
        <w:jc w:val="right"/>
      </w:pPr>
      <w:r>
        <w:t>постановлением Правительства</w:t>
      </w:r>
    </w:p>
    <w:p w:rsidR="008A6D65" w:rsidRDefault="008A6D65">
      <w:pPr>
        <w:pStyle w:val="ConsPlusNormal"/>
        <w:jc w:val="right"/>
      </w:pPr>
      <w:r>
        <w:t>Российской Федерации</w:t>
      </w:r>
    </w:p>
    <w:p w:rsidR="008A6D65" w:rsidRDefault="008A6D65">
      <w:pPr>
        <w:pStyle w:val="ConsPlusNormal"/>
        <w:jc w:val="right"/>
      </w:pPr>
      <w:r>
        <w:t>от 23 апреля 2012 г. N 369</w:t>
      </w:r>
    </w:p>
    <w:p w:rsidR="008A6D65" w:rsidRDefault="008A6D65">
      <w:pPr>
        <w:pStyle w:val="ConsPlusNormal"/>
        <w:ind w:firstLine="540"/>
        <w:jc w:val="both"/>
      </w:pPr>
    </w:p>
    <w:p w:rsidR="008A6D65" w:rsidRDefault="008A6D65">
      <w:pPr>
        <w:pStyle w:val="ConsPlusTitle"/>
        <w:jc w:val="center"/>
      </w:pPr>
      <w:bookmarkStart w:id="0" w:name="P33"/>
      <w:bookmarkEnd w:id="0"/>
      <w:r>
        <w:t>ПЕРЕЧЕНЬ</w:t>
      </w:r>
    </w:p>
    <w:p w:rsidR="008A6D65" w:rsidRDefault="008A6D65">
      <w:pPr>
        <w:pStyle w:val="ConsPlusTitle"/>
        <w:jc w:val="center"/>
      </w:pPr>
      <w:r>
        <w:t>ПРИЗНАКОВ НЕИСПОЛЬЗОВАНИЯ ЗЕМЕЛЬНЫХ УЧАСТКОВ</w:t>
      </w:r>
    </w:p>
    <w:p w:rsidR="008A6D65" w:rsidRDefault="008A6D65">
      <w:pPr>
        <w:pStyle w:val="ConsPlusTitle"/>
        <w:jc w:val="center"/>
      </w:pPr>
      <w:r>
        <w:t>ДЛЯ ВЕДЕНИЯ СЕЛЬСКОХОЗЯЙСТВЕННОГО ПРОИЗВОДСТВА</w:t>
      </w:r>
    </w:p>
    <w:p w:rsidR="008A6D65" w:rsidRDefault="008A6D65">
      <w:pPr>
        <w:pStyle w:val="ConsPlusTitle"/>
        <w:jc w:val="center"/>
      </w:pPr>
      <w:r>
        <w:t xml:space="preserve">ИЛИ ОСУЩЕСТВЛЕНИЯ ИНОЙ СВЯЗАННОЙ С </w:t>
      </w:r>
      <w:proofErr w:type="gramStart"/>
      <w:r>
        <w:t>СЕЛЬСКОХОЗЯЙСТВЕННЫМ</w:t>
      </w:r>
      <w:proofErr w:type="gramEnd"/>
    </w:p>
    <w:p w:rsidR="008A6D65" w:rsidRDefault="008A6D65">
      <w:pPr>
        <w:pStyle w:val="ConsPlusTitle"/>
        <w:jc w:val="center"/>
      </w:pPr>
      <w:r>
        <w:t>ПРОИЗВОДСТВОМ ДЕЯТЕЛЬНОСТИ</w:t>
      </w:r>
    </w:p>
    <w:p w:rsidR="008A6D65" w:rsidRDefault="008A6D65">
      <w:pPr>
        <w:pStyle w:val="ConsPlusNormal"/>
        <w:ind w:firstLine="540"/>
        <w:jc w:val="both"/>
      </w:pPr>
    </w:p>
    <w:p w:rsidR="008A6D65" w:rsidRDefault="008A6D65">
      <w:pPr>
        <w:pStyle w:val="ConsPlusNormal"/>
        <w:ind w:firstLine="540"/>
        <w:jc w:val="both"/>
      </w:pPr>
      <w:r>
        <w:t>Неиспользование земельного участка определяется на основании одного из следующих признаков:</w:t>
      </w:r>
    </w:p>
    <w:p w:rsidR="008A6D65" w:rsidRDefault="008A6D65">
      <w:pPr>
        <w:pStyle w:val="ConsPlusNormal"/>
        <w:ind w:firstLine="540"/>
        <w:jc w:val="both"/>
      </w:pPr>
      <w:r>
        <w:t>на пашне не производятся работы по возделыванию сельскохозяйственных культур и обработке почвы;</w:t>
      </w:r>
    </w:p>
    <w:p w:rsidR="008A6D65" w:rsidRDefault="008A6D65">
      <w:pPr>
        <w:pStyle w:val="ConsPlusNormal"/>
        <w:ind w:firstLine="540"/>
        <w:jc w:val="both"/>
      </w:pPr>
      <w:r>
        <w:t>на сенокосах не производится сенокошение;</w:t>
      </w:r>
    </w:p>
    <w:p w:rsidR="008A6D65" w:rsidRDefault="008A6D65">
      <w:pPr>
        <w:pStyle w:val="ConsPlusNormal"/>
        <w:ind w:firstLine="540"/>
        <w:jc w:val="both"/>
      </w:pPr>
      <w:r>
        <w:t>на культурных сенокосах содержание сорных трав в структуре травостоя превышает 30 процентов площади земельного участка;</w:t>
      </w:r>
    </w:p>
    <w:p w:rsidR="008A6D65" w:rsidRDefault="008A6D65">
      <w:pPr>
        <w:pStyle w:val="ConsPlusNormal"/>
        <w:ind w:firstLine="540"/>
        <w:jc w:val="both"/>
      </w:pPr>
      <w:r>
        <w:lastRenderedPageBreak/>
        <w:t>на пастбищах не производится выпас скота;</w:t>
      </w:r>
    </w:p>
    <w:p w:rsidR="008A6D65" w:rsidRDefault="008A6D65">
      <w:pPr>
        <w:pStyle w:val="ConsPlusNormal"/>
        <w:ind w:firstLine="540"/>
        <w:jc w:val="both"/>
      </w:pPr>
      <w:r>
        <w:t xml:space="preserve">на многолетних насаждениях не </w:t>
      </w:r>
      <w:proofErr w:type="gramStart"/>
      <w:r>
        <w:t>производятся работы по уходу и уборке урожая многолетних насаждений и не осуществляется</w:t>
      </w:r>
      <w:proofErr w:type="gramEnd"/>
      <w:r>
        <w:t xml:space="preserve"> раскорчевка списанных многолетних насаждений;</w:t>
      </w:r>
    </w:p>
    <w:p w:rsidR="008A6D65" w:rsidRDefault="008A6D65">
      <w:pPr>
        <w:pStyle w:val="ConsPlusNormal"/>
        <w:ind w:firstLine="540"/>
        <w:jc w:val="both"/>
      </w:pPr>
      <w:r>
        <w:t>залесенность и (или) закустаренность составляет на пашне свыше 15 процентов площади земельного участка;</w:t>
      </w:r>
    </w:p>
    <w:p w:rsidR="008A6D65" w:rsidRDefault="008A6D65">
      <w:pPr>
        <w:pStyle w:val="ConsPlusNormal"/>
        <w:ind w:firstLine="540"/>
        <w:jc w:val="both"/>
      </w:pPr>
      <w:r>
        <w:t>залесенность и (или) закустаренность на иных видах сельскохозяйственных угодий составляет свыше 30 процентов;</w:t>
      </w:r>
    </w:p>
    <w:p w:rsidR="008A6D65" w:rsidRDefault="008A6D65">
      <w:pPr>
        <w:pStyle w:val="ConsPlusNormal"/>
        <w:ind w:firstLine="540"/>
        <w:jc w:val="both"/>
      </w:pPr>
      <w:r>
        <w:t>закочкаренность и (или) заболачивание составляет свыше 20 процентов площади земельного участка.</w:t>
      </w:r>
    </w:p>
    <w:p w:rsidR="008A6D65" w:rsidRDefault="008A6D65">
      <w:pPr>
        <w:pStyle w:val="ConsPlusNormal"/>
        <w:ind w:firstLine="540"/>
        <w:jc w:val="both"/>
      </w:pPr>
    </w:p>
    <w:p w:rsidR="008A6D65" w:rsidRDefault="008A6D65">
      <w:pPr>
        <w:pStyle w:val="ConsPlusNormal"/>
        <w:ind w:firstLine="540"/>
        <w:jc w:val="both"/>
      </w:pPr>
    </w:p>
    <w:p w:rsidR="008A6D65" w:rsidRDefault="008A6D6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6FDF" w:rsidRDefault="00326FDF">
      <w:bookmarkStart w:id="1" w:name="_GoBack"/>
      <w:bookmarkEnd w:id="1"/>
    </w:p>
    <w:sectPr w:rsidR="00326FDF" w:rsidSect="00292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D65"/>
    <w:rsid w:val="00326FDF"/>
    <w:rsid w:val="00836F22"/>
    <w:rsid w:val="008A6D65"/>
    <w:rsid w:val="00B3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6D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A6D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A6D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6D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A6D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A6D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7749DCDDDB8770D2648EC7234ADAAD125A6D6FD84F576918320160A326585ED235D4FE222CF785c4s0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07749DCDDDB8770D2648EC7234ADAAD125A6D6FD84F576918320160A326585ED235D4FE222CF785c4s0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07749DCDDDB8770D2648EC7234ADAAD11526E60D547576918320160A326585ED235D4cFsAN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Олеся Леонидовна</dc:creator>
  <cp:lastModifiedBy>Смирнова Олеся Леонидовна</cp:lastModifiedBy>
  <cp:revision>1</cp:revision>
  <dcterms:created xsi:type="dcterms:W3CDTF">2017-03-20T13:44:00Z</dcterms:created>
  <dcterms:modified xsi:type="dcterms:W3CDTF">2017-03-20T13:53:00Z</dcterms:modified>
</cp:coreProperties>
</file>