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53" w:rsidRDefault="008E19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1953" w:rsidRDefault="008E1953">
      <w:pPr>
        <w:pStyle w:val="ConsPlusNormal"/>
        <w:outlineLvl w:val="0"/>
      </w:pPr>
    </w:p>
    <w:p w:rsidR="008E1953" w:rsidRDefault="008E1953">
      <w:pPr>
        <w:pStyle w:val="ConsPlusNormal"/>
        <w:outlineLvl w:val="0"/>
      </w:pPr>
      <w:r>
        <w:t>Зарегистрировано в Минюсте России 8 сентября 2014 г. N 33995</w:t>
      </w:r>
    </w:p>
    <w:p w:rsidR="008E1953" w:rsidRDefault="008E1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953" w:rsidRDefault="008E1953">
      <w:pPr>
        <w:pStyle w:val="ConsPlusNormal"/>
        <w:jc w:val="center"/>
      </w:pPr>
    </w:p>
    <w:p w:rsidR="008E1953" w:rsidRDefault="008E195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E1953" w:rsidRDefault="008E1953">
      <w:pPr>
        <w:pStyle w:val="ConsPlusTitle"/>
        <w:jc w:val="center"/>
      </w:pPr>
    </w:p>
    <w:p w:rsidR="008E1953" w:rsidRDefault="008E1953">
      <w:pPr>
        <w:pStyle w:val="ConsPlusTitle"/>
        <w:jc w:val="center"/>
      </w:pPr>
      <w:r>
        <w:t>ПРИКАЗ</w:t>
      </w:r>
    </w:p>
    <w:p w:rsidR="008E1953" w:rsidRDefault="008E1953">
      <w:pPr>
        <w:pStyle w:val="ConsPlusTitle"/>
        <w:jc w:val="center"/>
      </w:pPr>
      <w:r>
        <w:t>от 1 сентября 2014 г. N 540</w:t>
      </w:r>
    </w:p>
    <w:p w:rsidR="008E1953" w:rsidRDefault="008E1953">
      <w:pPr>
        <w:pStyle w:val="ConsPlusTitle"/>
        <w:jc w:val="center"/>
      </w:pPr>
    </w:p>
    <w:p w:rsidR="008E1953" w:rsidRDefault="008E1953">
      <w:pPr>
        <w:pStyle w:val="ConsPlusTitle"/>
        <w:jc w:val="center"/>
      </w:pPr>
      <w:r>
        <w:t>ОБ УТВЕРЖДЕНИИ КЛАССИФИКАТОРА</w:t>
      </w:r>
    </w:p>
    <w:p w:rsidR="008E1953" w:rsidRDefault="008E1953">
      <w:pPr>
        <w:pStyle w:val="ConsPlusTitle"/>
        <w:jc w:val="center"/>
      </w:pPr>
      <w:r>
        <w:t>ВИДОВ РАЗРЕШЕННОГО ИСПОЛЬЗОВАНИЯ ЗЕМЕЛЬНЫХ УЧАСТКОВ</w:t>
      </w:r>
    </w:p>
    <w:p w:rsidR="008E1953" w:rsidRDefault="008E1953">
      <w:pPr>
        <w:pStyle w:val="ConsPlusNormal"/>
        <w:jc w:val="center"/>
      </w:pPr>
    </w:p>
    <w:p w:rsidR="008E1953" w:rsidRDefault="008E1953">
      <w:pPr>
        <w:pStyle w:val="ConsPlusNormal"/>
        <w:jc w:val="center"/>
      </w:pPr>
      <w:r>
        <w:t>Список изменяющих документов</w:t>
      </w:r>
    </w:p>
    <w:p w:rsidR="008E1953" w:rsidRDefault="008E195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30.09.2015 N 709)</w:t>
      </w:r>
    </w:p>
    <w:p w:rsidR="008E1953" w:rsidRDefault="008E1953">
      <w:pPr>
        <w:pStyle w:val="ConsPlusNormal"/>
        <w:jc w:val="center"/>
      </w:pPr>
    </w:p>
    <w:p w:rsidR="008E1953" w:rsidRDefault="008E195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</w:t>
      </w:r>
      <w:proofErr w:type="gramEnd"/>
      <w:r>
        <w:t xml:space="preserve"> 2006, N 1, ст. 17; N 17, ст. 1782; N 23, ст. 2380; N 27, ст. 2880, 2881; N 31, ст. 3453; N 43, ст. 4412; N 50, ст. 5279, 5282, 5498; 2007, N 1, ст. 23, 24; N 10, ст. 1148; N 21, ст. 2455; N 26, ст. 3075; </w:t>
      </w:r>
      <w:proofErr w:type="gramStart"/>
      <w:r>
        <w:t>N 31, ст. 4009; N 45, ст. 5417; N 46, ст. 5553; 2008, N 20, ст. 2251, 2253; N 29, ст. 3418; N 30, ст. 3597, 3616; N 52, ст. 6236; 2009, N 1, ст. 19; N 11, ст. 1261; N 29, ст. 3582, 3601; N 30, ст. 3735; N 52, ст. 6416, 6419, 6441;</w:t>
      </w:r>
      <w:proofErr w:type="gramEnd"/>
      <w:r>
        <w:t xml:space="preserve"> </w:t>
      </w:r>
      <w:proofErr w:type="gramStart"/>
      <w:r>
        <w:t>2010, N 30, ст. 3998; 2011, N 1, ст. 47, 54; N 13, ст. 1688; N 15, ст. 2029; N 25, ст. 3531; N 27, ст. 3880; N 29, ст. 4284; N 30, ст. 4562, 4563, 4567, 4590, 4594, 4605; N 48, ст. 6732; N 49, ст. 7027, 7043; N 50, ст. 7343, 7365, 7359, 7366;</w:t>
      </w:r>
      <w:proofErr w:type="gramEnd"/>
      <w:r>
        <w:t xml:space="preserve"> </w:t>
      </w:r>
      <w:proofErr w:type="gramStart"/>
      <w:r>
        <w:t>N 51, ст. 7446, 7448; 2012, N 26, ст. 3446; N 31, ст. 4322; N 53, ст. 7643; 2013, N 9, ст. 873; N 14, ст. 1663; N 30, ст. 4080; 2014, N 26, ст. 3377) приказываю:</w:t>
      </w:r>
      <w:proofErr w:type="gramEnd"/>
    </w:p>
    <w:p w:rsidR="008E1953" w:rsidRDefault="008E1953">
      <w:pPr>
        <w:pStyle w:val="ConsPlusNormal"/>
        <w:ind w:firstLine="540"/>
        <w:jc w:val="both"/>
      </w:pPr>
      <w:bookmarkStart w:id="0" w:name="P16"/>
      <w:bookmarkEnd w:id="0"/>
      <w:r>
        <w:t xml:space="preserve">1. Утвердить </w:t>
      </w:r>
      <w:hyperlink w:anchor="P31" w:history="1">
        <w:r>
          <w:rPr>
            <w:color w:val="0000FF"/>
          </w:rPr>
          <w:t>классификатор</w:t>
        </w:r>
      </w:hyperlink>
      <w:r>
        <w:t xml:space="preserve"> видов разрешенного использования земельных участков.</w:t>
      </w:r>
    </w:p>
    <w:p w:rsidR="008E1953" w:rsidRDefault="008E1953">
      <w:pPr>
        <w:pStyle w:val="ConsPlusNormal"/>
        <w:ind w:firstLine="540"/>
        <w:jc w:val="both"/>
      </w:pPr>
      <w:r>
        <w:t xml:space="preserve">2. Установить, что в соответствии с классификатором, утвержденным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приказа, определяются виды разрешенного использования земельных участков, устанавливаемые после вступления настоящего приказа в силу.</w:t>
      </w:r>
    </w:p>
    <w:p w:rsidR="008E1953" w:rsidRDefault="008E1953">
      <w:pPr>
        <w:pStyle w:val="ConsPlusNormal"/>
        <w:ind w:firstLine="540"/>
        <w:jc w:val="both"/>
      </w:pPr>
      <w:r>
        <w:t>3. Настоящий приказ вступает в силу по истечении 90 дней после дня его официального опубликования.</w:t>
      </w:r>
    </w:p>
    <w:p w:rsidR="008E1953" w:rsidRDefault="008E1953">
      <w:pPr>
        <w:pStyle w:val="ConsPlusNormal"/>
        <w:ind w:firstLine="540"/>
        <w:jc w:val="both"/>
      </w:pPr>
    </w:p>
    <w:p w:rsidR="008E1953" w:rsidRDefault="008E1953">
      <w:pPr>
        <w:pStyle w:val="ConsPlusNormal"/>
        <w:jc w:val="right"/>
      </w:pPr>
      <w:r>
        <w:t>Министр</w:t>
      </w:r>
    </w:p>
    <w:p w:rsidR="008E1953" w:rsidRDefault="008E1953">
      <w:pPr>
        <w:pStyle w:val="ConsPlusNormal"/>
        <w:jc w:val="right"/>
      </w:pPr>
      <w:r>
        <w:t>А.В.УЛЮКАЕВ</w:t>
      </w:r>
    </w:p>
    <w:p w:rsidR="008E1953" w:rsidRDefault="008E1953">
      <w:pPr>
        <w:pStyle w:val="ConsPlusNormal"/>
        <w:jc w:val="right"/>
      </w:pPr>
    </w:p>
    <w:p w:rsidR="008E1953" w:rsidRDefault="008E1953">
      <w:pPr>
        <w:pStyle w:val="ConsPlusNormal"/>
        <w:jc w:val="right"/>
      </w:pPr>
    </w:p>
    <w:p w:rsidR="008E1953" w:rsidRDefault="008E1953">
      <w:pPr>
        <w:pStyle w:val="ConsPlusNormal"/>
        <w:jc w:val="right"/>
      </w:pPr>
    </w:p>
    <w:p w:rsidR="008E1953" w:rsidRDefault="008E1953">
      <w:pPr>
        <w:pStyle w:val="ConsPlusNormal"/>
        <w:jc w:val="right"/>
      </w:pPr>
    </w:p>
    <w:p w:rsidR="008E1953" w:rsidRDefault="008E1953">
      <w:pPr>
        <w:pStyle w:val="ConsPlusNormal"/>
        <w:jc w:val="right"/>
      </w:pPr>
    </w:p>
    <w:p w:rsidR="008E1953" w:rsidRDefault="008E1953">
      <w:pPr>
        <w:pStyle w:val="ConsPlusNormal"/>
        <w:jc w:val="right"/>
        <w:outlineLvl w:val="0"/>
      </w:pPr>
      <w:r>
        <w:t>Приложение</w:t>
      </w:r>
    </w:p>
    <w:p w:rsidR="008E1953" w:rsidRDefault="008E1953">
      <w:pPr>
        <w:pStyle w:val="ConsPlusNormal"/>
        <w:jc w:val="right"/>
      </w:pPr>
      <w:r>
        <w:t>к приказу Минэкономразвития России</w:t>
      </w:r>
    </w:p>
    <w:p w:rsidR="008E1953" w:rsidRDefault="008E1953">
      <w:pPr>
        <w:pStyle w:val="ConsPlusNormal"/>
        <w:jc w:val="right"/>
      </w:pPr>
      <w:r>
        <w:t>от 1 сентября 2014 г. N 540</w:t>
      </w:r>
    </w:p>
    <w:p w:rsidR="008E1953" w:rsidRDefault="008E1953">
      <w:pPr>
        <w:pStyle w:val="ConsPlusNormal"/>
        <w:ind w:firstLine="540"/>
        <w:jc w:val="both"/>
      </w:pPr>
    </w:p>
    <w:p w:rsidR="008E1953" w:rsidRDefault="008E1953">
      <w:pPr>
        <w:pStyle w:val="ConsPlusTitle"/>
        <w:jc w:val="center"/>
      </w:pPr>
      <w:bookmarkStart w:id="1" w:name="P31"/>
      <w:bookmarkEnd w:id="1"/>
      <w:r>
        <w:t>КЛАССИФИКАТОР</w:t>
      </w:r>
    </w:p>
    <w:p w:rsidR="008E1953" w:rsidRDefault="008E1953">
      <w:pPr>
        <w:pStyle w:val="ConsPlusTitle"/>
        <w:jc w:val="center"/>
      </w:pPr>
      <w:r>
        <w:t>ВИДОВ РАЗРЕШЕННОГО ИСПОЛЬЗОВАНИЯ ЗЕМЕЛЬНЫХ УЧАСТКОВ</w:t>
      </w:r>
    </w:p>
    <w:p w:rsidR="008E1953" w:rsidRDefault="008E1953">
      <w:pPr>
        <w:pStyle w:val="ConsPlusNormal"/>
        <w:jc w:val="center"/>
      </w:pPr>
    </w:p>
    <w:p w:rsidR="008E1953" w:rsidRDefault="008E1953">
      <w:pPr>
        <w:pStyle w:val="ConsPlusNormal"/>
        <w:jc w:val="center"/>
      </w:pPr>
      <w:r>
        <w:t>Список изменяющих документов</w:t>
      </w:r>
    </w:p>
    <w:p w:rsidR="008E1953" w:rsidRDefault="008E1953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30.09.2015 N 709)</w:t>
      </w:r>
    </w:p>
    <w:p w:rsidR="008E1953" w:rsidRDefault="008E195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3040"/>
        <w:gridCol w:w="1656"/>
      </w:tblGrid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center"/>
            </w:pPr>
            <w:r>
              <w:t xml:space="preserve">Наименование вида </w:t>
            </w:r>
            <w:r>
              <w:lastRenderedPageBreak/>
              <w:t xml:space="preserve">разрешенного использования земельного участка </w:t>
            </w:r>
            <w:hyperlink w:anchor="P53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 xml:space="preserve">Описание вида разрешенного </w:t>
            </w:r>
            <w:r>
              <w:lastRenderedPageBreak/>
              <w:t xml:space="preserve">использования земельного участка </w:t>
            </w:r>
            <w:hyperlink w:anchor="P53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 xml:space="preserve">Код (числовое </w:t>
            </w:r>
            <w:r>
              <w:lastRenderedPageBreak/>
              <w:t xml:space="preserve">обозначение) вида разрешенного использования земельного участка </w:t>
            </w:r>
            <w:hyperlink w:anchor="P535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3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Сельскохозяйственное использование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Ведение сельского хозяйства.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0" w:history="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15" w:history="1">
              <w:r>
                <w:rPr>
                  <w:color w:val="0000FF"/>
                </w:rPr>
                <w:t>1.18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1.0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Растениеводство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" w:history="1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65" w:history="1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2" w:name="P50"/>
            <w:bookmarkEnd w:id="2"/>
            <w:r>
              <w:t>1.1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3" w:name="P53"/>
            <w:bookmarkEnd w:id="3"/>
            <w:r>
              <w:t>1.2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Овощеводство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1.3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1.5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Выращивание льна и конопли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4" w:name="P65"/>
            <w:bookmarkEnd w:id="4"/>
            <w:r>
              <w:t>1.6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Животноводство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4" w:history="1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89" w:history="1">
              <w:r>
                <w:rPr>
                  <w:color w:val="0000FF"/>
                </w:rPr>
                <w:t>1.11</w:t>
              </w:r>
            </w:hyperlink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1.7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Скотоводство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Осуществление хозяйственной деятельности, в том числе на сельскохозяйственных угодьях, связанной с </w:t>
            </w:r>
            <w:r>
              <w:lastRenderedPageBreak/>
              <w:t>разведением сельскохозяйственных животных (крупного рогатого скота, овец, коз, лошадей, верблюдов, оленей);</w:t>
            </w:r>
          </w:p>
          <w:p w:rsidR="008E1953" w:rsidRDefault="008E1953">
            <w:pPr>
              <w:pStyle w:val="ConsPlusNormal"/>
              <w:jc w:val="both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8E1953" w:rsidRDefault="008E1953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5" w:name="P74"/>
            <w:bookmarkEnd w:id="5"/>
            <w:r>
              <w:lastRenderedPageBreak/>
              <w:t>1.8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Звероводство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E1953" w:rsidRDefault="008E1953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1.9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Птицеводство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E1953" w:rsidRDefault="008E1953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1.10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Свиноводство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свиней;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зданий, </w:t>
            </w:r>
            <w:r>
              <w:lastRenderedPageBreak/>
              <w:t>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E1953" w:rsidRDefault="008E1953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6" w:name="P89"/>
            <w:bookmarkEnd w:id="6"/>
            <w:r>
              <w:lastRenderedPageBreak/>
              <w:t>1.11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Пчеловодство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1.12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Рыбоводство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1.13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Научное обеспечение сельского хозяйства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коллекций генетических ресурсов растений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1.14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зданий, сооружений, используемых для производства, хранения, первичной и глубокой </w:t>
            </w:r>
            <w:r>
              <w:lastRenderedPageBreak/>
              <w:t>переработки сельскохозяйственной продукции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1.15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1.16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Питомники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1.17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Обеспечение сельскохозяйственного производства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7" w:name="P115"/>
            <w:bookmarkEnd w:id="7"/>
            <w:r>
              <w:t>1.18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жилых помещений различного вида и обеспечение проживания в них.</w:t>
            </w:r>
          </w:p>
          <w:p w:rsidR="008E1953" w:rsidRDefault="008E1953">
            <w:pPr>
              <w:pStyle w:val="ConsPlusNormal"/>
              <w:jc w:val="both"/>
            </w:pPr>
            <w: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8E1953" w:rsidRDefault="008E1953">
            <w:pPr>
              <w:pStyle w:val="ConsPlusNormal"/>
              <w:jc w:val="both"/>
            </w:pPr>
            <w: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- для проживания с одновременным осуществлением лечения или социального обслуживания </w:t>
            </w:r>
            <w:r>
              <w:lastRenderedPageBreak/>
              <w:t xml:space="preserve">населения (санатории, дома ребенка, дома </w:t>
            </w:r>
            <w:proofErr w:type="gramStart"/>
            <w:r>
              <w:t>престарелых</w:t>
            </w:r>
            <w:proofErr w:type="gramEnd"/>
            <w:r>
              <w:t>, больницы);</w:t>
            </w:r>
          </w:p>
          <w:p w:rsidR="008E1953" w:rsidRDefault="008E1953">
            <w:pPr>
              <w:pStyle w:val="ConsPlusNormal"/>
              <w:jc w:val="both"/>
            </w:pPr>
            <w: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8E1953" w:rsidRDefault="008E1953">
            <w:pPr>
              <w:pStyle w:val="ConsPlusNormal"/>
              <w:jc w:val="both"/>
            </w:pPr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26" w:history="1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74" w:history="1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2.0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bookmarkStart w:id="8" w:name="P126"/>
            <w:bookmarkEnd w:id="8"/>
            <w:r>
              <w:t>Для индивидуального жилищного строительства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индивидуального жилого дома (дом, </w:t>
            </w:r>
            <w:proofErr w:type="gramStart"/>
            <w:r>
              <w:t>пригодный</w:t>
            </w:r>
            <w:proofErr w:type="gramEnd"/>
            <w:r>
              <w:t xml:space="preserve"> для постоянного проживания, высотой не выше трех надземных этажей);</w:t>
            </w:r>
          </w:p>
          <w:p w:rsidR="008E1953" w:rsidRDefault="008E1953">
            <w:pPr>
              <w:pStyle w:val="ConsPlusNormal"/>
              <w:jc w:val="both"/>
            </w:pPr>
            <w: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индивидуальных гаражей и подсобных сооружений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2.1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малоэтажного многоквартирного жилого дома (дом, </w:t>
            </w:r>
            <w:proofErr w:type="gramStart"/>
            <w:r>
              <w:t>пригодный</w:t>
            </w:r>
            <w:proofErr w:type="gramEnd"/>
            <w:r>
              <w:t xml:space="preserve"> для постоянного проживания, высотой до 4 этажей, включая мансардный);</w:t>
            </w:r>
          </w:p>
          <w:p w:rsidR="008E1953" w:rsidRDefault="008E1953">
            <w:pPr>
              <w:pStyle w:val="ConsPlusNormal"/>
              <w:jc w:val="both"/>
            </w:pPr>
            <w:r>
              <w:t>разведение декоративных и плодовых деревьев, овощных и ягодных культур;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индивидуальных гаражей и иных вспомогательных сооружений;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обустройство спортивных и детских площадок, площадок </w:t>
            </w:r>
            <w:r>
              <w:lastRenderedPageBreak/>
              <w:t>отдыха;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2.1.1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Для ведения личного подсобного хозяйства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8E1953" w:rsidRDefault="008E1953">
            <w:pPr>
              <w:pStyle w:val="ConsPlusNormal"/>
              <w:jc w:val="both"/>
            </w:pPr>
            <w:r>
              <w:t>производство сельскохозяйственной продукции;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гаража и иных вспомогательных сооружений;</w:t>
            </w:r>
          </w:p>
          <w:p w:rsidR="008E1953" w:rsidRDefault="008E1953">
            <w:pPr>
              <w:pStyle w:val="ConsPlusNormal"/>
              <w:jc w:val="both"/>
            </w:pPr>
            <w:r>
              <w:t>содержание сельскохозяйственных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2.2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Блокированная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>
              <w:t xml:space="preserve"> и имеет выход на территорию общего </w:t>
            </w:r>
            <w:r>
              <w:lastRenderedPageBreak/>
              <w:t>пользования (жилые дома блокированной застройки);</w:t>
            </w:r>
          </w:p>
          <w:p w:rsidR="008E1953" w:rsidRDefault="008E1953">
            <w:pPr>
              <w:pStyle w:val="ConsPlusNormal"/>
              <w:jc w:val="both"/>
            </w:pPr>
            <w:r>
              <w:t>разведение декоративных и плодовых деревьев, овощных и ягодных культур;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индивидуальных гаражей и иных вспомогательных сооружений;</w:t>
            </w:r>
          </w:p>
          <w:p w:rsidR="008E1953" w:rsidRDefault="008E1953">
            <w:pPr>
              <w:pStyle w:val="ConsPlusNormal"/>
              <w:jc w:val="both"/>
            </w:pPr>
            <w:r>
              <w:t>обустройство спортивных и детских площадок, площадок отдыха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2.3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Передвижное жилье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2.4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Среднеэтажная жилая застройка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8E1953" w:rsidRDefault="008E1953">
            <w:pPr>
              <w:pStyle w:val="ConsPlusNormal"/>
              <w:jc w:val="both"/>
            </w:pPr>
            <w:r>
              <w:t>благоустройство и озеленение;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подземных гаражей и автостоянок;</w:t>
            </w:r>
          </w:p>
          <w:p w:rsidR="008E1953" w:rsidRDefault="008E1953">
            <w:pPr>
              <w:pStyle w:val="ConsPlusNormal"/>
              <w:jc w:val="both"/>
            </w:pPr>
            <w:r>
              <w:t>обустройство спортивных и детских площадок, площадок отдыха;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</w:t>
            </w:r>
            <w:r>
              <w:lastRenderedPageBreak/>
              <w:t>составляет более 20% общей площади помещений дома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2.5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Многоэтажная жилая застройка (высотная застройка)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8E1953" w:rsidRDefault="008E1953">
            <w:pPr>
              <w:pStyle w:val="ConsPlusNormal"/>
              <w:jc w:val="both"/>
            </w:pPr>
            <w:r>
              <w:t>благоустройство и озеленение придомовых территорий;</w:t>
            </w:r>
          </w:p>
          <w:p w:rsidR="008E1953" w:rsidRDefault="008E1953">
            <w:pPr>
              <w:pStyle w:val="ConsPlusNormal"/>
              <w:jc w:val="both"/>
            </w:pPr>
            <w:r>
              <w:t>обустройство спортивных и детских площадок, хозяйственных площадок;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2.6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Обслуживание жилой застройки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86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91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9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99" w:history="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12" w:history="1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20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26" w:history="1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47" w:history="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62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27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276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282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28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294" w:history="1">
              <w:r>
                <w:rPr>
                  <w:color w:val="0000FF"/>
                </w:rPr>
                <w:t>4.9</w:t>
              </w:r>
            </w:hyperlink>
            <w: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2.7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9" w:name="P174"/>
            <w:bookmarkEnd w:id="9"/>
            <w:r>
              <w:lastRenderedPageBreak/>
              <w:t>Объекты гаражного назначения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2.7.1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Общественное использование объектов </w:t>
            </w:r>
            <w:proofErr w:type="gramStart"/>
            <w:r>
              <w:t>капитального</w:t>
            </w:r>
            <w:proofErr w:type="gramEnd"/>
            <w:r>
              <w:t xml:space="preserve"> строительства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8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51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bookmarkStart w:id="10" w:name="P182"/>
            <w:bookmarkEnd w:id="10"/>
            <w:r>
              <w:t>Коммунальное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>
              <w:t xml:space="preserve"> зданий или помещений, предназначенных для приема физических и юридических лиц в связи с </w:t>
            </w:r>
            <w:r>
              <w:lastRenderedPageBreak/>
              <w:t>предоставлением им коммунальных услуг)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3.1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bookmarkStart w:id="11" w:name="P186"/>
            <w:bookmarkEnd w:id="11"/>
            <w:r>
              <w:t>Социальное обслуживание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 для размещения отделений почты и телеграфа;</w:t>
            </w:r>
          </w:p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3.2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2" w:name="P191"/>
            <w:bookmarkEnd w:id="12"/>
            <w:r>
              <w:t>Бытовое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3" w:name="P195"/>
            <w:bookmarkEnd w:id="13"/>
            <w:r>
              <w:t>Здравоохранение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предназначенных для оказания гражданам </w:t>
            </w:r>
            <w:r>
              <w:lastRenderedPageBreak/>
              <w:t>медицинской помощи.</w:t>
            </w:r>
            <w:proofErr w:type="gramEnd"/>
            <w: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P199" w:history="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03" w:history="1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3.4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4" w:name="P199"/>
            <w:bookmarkEnd w:id="14"/>
            <w:r>
              <w:t>Амбулаторно-поликлиническое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3.4.1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5" w:name="P203"/>
            <w:bookmarkEnd w:id="15"/>
            <w:r>
              <w:t>Стационарное медицинское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>размещение станций скорой помощи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3.4.2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Образование и просвещение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</w:t>
            </w:r>
            <w:r>
              <w:lastRenderedPageBreak/>
              <w:t>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P212" w:history="1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16" w:history="1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3.5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6" w:name="P212"/>
            <w:bookmarkEnd w:id="16"/>
            <w:r>
              <w:t>Дошкольное, начальное и среднее общее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3.5.1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7" w:name="P216"/>
            <w:bookmarkEnd w:id="17"/>
            <w:r>
              <w:t>Среднее и высшее профессиональное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3.5.2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18" w:name="P220"/>
            <w:bookmarkEnd w:id="18"/>
            <w:r>
              <w:t>Культурное развитие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>устройство площадок для празднеств и гуляний;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3.6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bookmarkStart w:id="19" w:name="P226"/>
            <w:bookmarkEnd w:id="19"/>
            <w:r>
              <w:t>Религиозное использование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3.7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Общественное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</w:t>
            </w:r>
            <w:r>
              <w:lastRenderedPageBreak/>
              <w:t>обеспечивающих их деятельность;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3.8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Обеспечение научной деятельности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3.9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</w:t>
            </w:r>
            <w:r>
              <w:lastRenderedPageBreak/>
              <w:t>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3.9.1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Ветеринарное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47" w:history="1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51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3.10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20" w:name="P247"/>
            <w:bookmarkEnd w:id="20"/>
            <w:r>
              <w:t>Амбулаторное ветеринарное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3.10.1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21" w:name="P251"/>
            <w:bookmarkEnd w:id="21"/>
            <w:r>
              <w:t>Приюты для животных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lastRenderedPageBreak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</w:t>
            </w:r>
            <w:proofErr w:type="gramStart"/>
            <w:r>
              <w:t>капитального</w:t>
            </w:r>
            <w:proofErr w:type="gramEnd"/>
            <w:r>
              <w:t xml:space="preserve"> строительства, предназначенных для организации гостиниц для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3.10.2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Предпринимательство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62" w:history="1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05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bookmarkStart w:id="22" w:name="P262"/>
            <w:bookmarkEnd w:id="22"/>
            <w:r>
              <w:t>Деловое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281" w:history="1">
              <w:r>
                <w:rPr>
                  <w:color w:val="0000FF"/>
                </w:rPr>
                <w:t>кодами 4.5</w:t>
              </w:r>
            </w:hyperlink>
            <w:r>
              <w:t xml:space="preserve"> - </w:t>
            </w:r>
            <w:hyperlink w:anchor="P294" w:history="1">
              <w:r>
                <w:rPr>
                  <w:color w:val="0000FF"/>
                </w:rPr>
                <w:t>4.9</w:t>
              </w:r>
            </w:hyperlink>
            <w:r>
              <w:t>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23" w:name="P271"/>
            <w:bookmarkEnd w:id="23"/>
            <w:r>
              <w:t>Рынки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bookmarkStart w:id="24" w:name="P276"/>
            <w:bookmarkEnd w:id="24"/>
            <w:r>
              <w:t>Магазины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</w:t>
            </w:r>
            <w:proofErr w:type="gramStart"/>
            <w:r>
              <w:t>капитального</w:t>
            </w:r>
            <w:proofErr w:type="gramEnd"/>
            <w:r>
              <w:t xml:space="preserve">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4.4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Банковская и страховая деятельность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25" w:name="P281"/>
            <w:bookmarkEnd w:id="25"/>
            <w:r>
              <w:t>4.5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26" w:name="P282"/>
            <w:bookmarkEnd w:id="26"/>
            <w:r>
              <w:t>Общественное питание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 в целях устройства мест </w:t>
            </w:r>
            <w:r>
              <w:lastRenderedPageBreak/>
              <w:t>общественного питания (рестораны, кафе, столовые, закусочные, бары)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4.6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27" w:name="P286"/>
            <w:bookmarkEnd w:id="27"/>
            <w:r>
              <w:t>Гостиничное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4.7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Развлечения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8E1953" w:rsidRDefault="008E1953">
            <w:pPr>
              <w:pStyle w:val="ConsPlusNormal"/>
              <w:jc w:val="both"/>
            </w:pPr>
            <w: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4.8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bookmarkStart w:id="28" w:name="P294"/>
            <w:bookmarkEnd w:id="28"/>
            <w:r>
              <w:t>Обслуживание автотранспорта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174" w:history="1">
              <w:r>
                <w:rPr>
                  <w:color w:val="0000FF"/>
                </w:rPr>
                <w:t>коде 2.7.1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4.9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Объекты придорожного сервиса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автозаправочных станций (бензиновых, газовых);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магазинов сопутствующей торговли, </w:t>
            </w:r>
            <w:r>
              <w:lastRenderedPageBreak/>
              <w:t>зданий для организации общественного питания в качестве объектов придорожного сервиса;</w:t>
            </w:r>
          </w:p>
          <w:p w:rsidR="008E1953" w:rsidRDefault="008E1953">
            <w:pPr>
              <w:pStyle w:val="ConsPlusNormal"/>
              <w:jc w:val="both"/>
            </w:pPr>
            <w:r>
              <w:t>предоставление гостиничных услуг в качестве придорожного сервиса;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4.9.1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29" w:name="P305"/>
            <w:bookmarkEnd w:id="29"/>
            <w:r>
              <w:t>Выставочно-ярмарочная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4.10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Отдых (рекреация)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8E1953" w:rsidRDefault="008E1953">
            <w:pPr>
              <w:pStyle w:val="ConsPlusNormal"/>
              <w:jc w:val="both"/>
            </w:pPr>
            <w: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</w:t>
            </w:r>
            <w:r>
              <w:lastRenderedPageBreak/>
              <w:t xml:space="preserve">включает в себя содержание видов разрешенного использования с </w:t>
            </w:r>
            <w:hyperlink w:anchor="P315" w:history="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335" w:history="1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5.0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30" w:name="P315"/>
            <w:bookmarkEnd w:id="30"/>
            <w:r>
              <w:t>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>размещение спортивных баз и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5.1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Природно-познавательный туризм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8E1953" w:rsidRDefault="008E1953">
            <w:pPr>
              <w:pStyle w:val="ConsPlusNormal"/>
              <w:jc w:val="both"/>
            </w:pPr>
            <w: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5.2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Туристическое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</w:t>
            </w:r>
            <w:r>
              <w:lastRenderedPageBreak/>
              <w:t>помещения для временного проживания в них;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детских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5.2.1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Охота и рыбалка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5.3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Причалы для маломерных судов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5.4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bookmarkStart w:id="31" w:name="P335"/>
            <w:bookmarkEnd w:id="31"/>
            <w:r>
              <w:t>Поля для гольфа или конных прогулок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5.5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Недропользование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Осуществление геологических изысканий;</w:t>
            </w:r>
          </w:p>
          <w:p w:rsidR="008E1953" w:rsidRDefault="008E1953">
            <w:pPr>
              <w:pStyle w:val="ConsPlusNormal"/>
              <w:jc w:val="both"/>
            </w:pPr>
            <w:r>
              <w:t>добыча недр открытым (карьеры, отвалы) и закрытым (шахты, скважины) способами;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</w:t>
            </w:r>
            <w:proofErr w:type="gramStart"/>
            <w:r>
              <w:t>капитального</w:t>
            </w:r>
            <w:proofErr w:type="gramEnd"/>
            <w:r>
              <w:t xml:space="preserve"> строительства, в том числе подземных, в целях добычи недр;</w:t>
            </w:r>
          </w:p>
          <w:p w:rsidR="008E1953" w:rsidRDefault="008E1953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</w:t>
            </w:r>
            <w:r>
              <w:lastRenderedPageBreak/>
              <w:t>необходимых для подготовки сырья к транспортировке и (или) промышленной переработке;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Тяжелая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Автомобилестроительная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</w:t>
            </w:r>
            <w:r>
              <w:lastRenderedPageBreak/>
              <w:t>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6.2.1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</w:t>
            </w:r>
            <w:proofErr w:type="gramStart"/>
            <w:r>
              <w:t>капитального</w:t>
            </w:r>
            <w:proofErr w:type="gramEnd"/>
            <w:r>
              <w:t xml:space="preserve">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Фармацевтическая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6.3.1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Пищевая промышленность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6.4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Нефтехимическая промышленность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6.5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Строительная промышленность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капитального строительства, </w:t>
            </w:r>
            <w:r>
              <w:lastRenderedPageBreak/>
              <w:t>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6.6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lastRenderedPageBreak/>
              <w:t>Энергетика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2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6.7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Атомная энергетика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>
              <w:t>исключением</w:t>
            </w:r>
            <w:proofErr w:type="gramEnd"/>
            <w: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6.7.1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Связь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связи, </w:t>
            </w:r>
            <w:r>
              <w:lastRenderedPageBreak/>
              <w:t xml:space="preserve">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6.8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Склады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6.9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Обеспечение космической деятельности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</w:t>
            </w:r>
            <w:r>
              <w:lastRenderedPageBreak/>
              <w:t>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6.10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lastRenderedPageBreak/>
              <w:t>Целлюлозно-бумажная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6.11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03" w:history="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428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7.0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bookmarkStart w:id="32" w:name="P403"/>
            <w:bookmarkEnd w:id="32"/>
            <w:r>
              <w:t>Железнодорожный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железнодорожных путей;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погрузочно-разгрузочных площадок, </w:t>
            </w:r>
            <w:r>
              <w:lastRenderedPageBreak/>
              <w:t>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наземных сооружений метрополитена, в том числе посадочных станций, вентиляционных шахт;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7.1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автомобильных дорог и технически связанных с ними сооружений;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</w:t>
            </w:r>
            <w:r>
              <w:lastRenderedPageBreak/>
              <w:t>людей по установленному маршруту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7.2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Водный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7.3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>
              <w:t xml:space="preserve"> путем;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объектов, предназначенных для технического обслуживания и </w:t>
            </w:r>
            <w:r>
              <w:lastRenderedPageBreak/>
              <w:t>ремонта воздушных судов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7.4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Трубопроводный транспорт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33" w:name="P428"/>
            <w:bookmarkEnd w:id="33"/>
            <w:r>
              <w:t>7.5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Обеспечение обороны и безопасности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8.0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Обеспечение вооруженных сил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 xml:space="preserve">обустройство земельных участков в качестве испытательных полигонов, мест уничтожения вооружения и захоронения </w:t>
            </w:r>
            <w:r>
              <w:lastRenderedPageBreak/>
              <w:t>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объектов, для </w:t>
            </w:r>
            <w:proofErr w:type="gramStart"/>
            <w:r>
              <w:t>обеспечения</w:t>
            </w:r>
            <w:proofErr w:type="gramEnd"/>
            <w: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8.1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Охрана Государственной границы Российской Федерации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8.2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Обеспечение внутреннего правопорядка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  <w:proofErr w:type="gramEnd"/>
          </w:p>
          <w:p w:rsidR="008E1953" w:rsidRDefault="008E1953">
            <w:pPr>
              <w:pStyle w:val="ConsPlusNormal"/>
              <w:jc w:val="both"/>
            </w:pPr>
            <w:r>
              <w:t xml:space="preserve">размещение объектов гражданской обороны, за исключением объектов гражданской обороны, являющихся частями </w:t>
            </w:r>
            <w:r>
              <w:lastRenderedPageBreak/>
              <w:t>производственных зданий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8.3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Обеспечение деятельности по исполнению наказаний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8.4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Деятельность по особой охране и изучению природы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9.0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Охрана природных территорий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9.1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Курортная деятельность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</w:t>
            </w:r>
            <w:r>
              <w:lastRenderedPageBreak/>
              <w:t>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>
              <w:t xml:space="preserve"> охраны лечебно-оздоровительных местностей и курорта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9.2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lastRenderedPageBreak/>
              <w:t>Санаторная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8E1953" w:rsidRDefault="008E1953">
            <w:pPr>
              <w:pStyle w:val="ConsPlusNormal"/>
              <w:jc w:val="both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лечебно-оздоровительных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9.2.1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Историко-культурная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9.3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Использование лесов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Деятельность по заготовке, первичной обработке и </w:t>
            </w:r>
            <w:r>
              <w:lastRenderedPageBreak/>
              <w:t xml:space="preserve">вывозу древесины и недревесных лесных ресурсов, охрана и восстановление </w:t>
            </w:r>
            <w:proofErr w:type="gramStart"/>
            <w:r>
              <w:t>лесов</w:t>
            </w:r>
            <w:proofErr w:type="gramEnd"/>
            <w: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 w:history="1">
              <w:r>
                <w:rPr>
                  <w:color w:val="0000FF"/>
                </w:rPr>
                <w:t>кодами 10.1</w:t>
              </w:r>
            </w:hyperlink>
            <w:r>
              <w:t xml:space="preserve"> - 10.5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10.0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Заготовка древесины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bookmarkStart w:id="34" w:name="P476"/>
            <w:bookmarkEnd w:id="34"/>
            <w:r>
              <w:t>10.1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Лесные плантации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10.2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Заготовка лесных ресурсов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10.3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Резервные леса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Деятельность, связанная с охраной лесов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10.4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Водные объекты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11.0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Общее пользование водными объектами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11.1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Специальное пользование водными объектами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11.2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Гидротехнические сооружения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</w:t>
            </w:r>
            <w:r>
              <w:lastRenderedPageBreak/>
              <w:t>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11.3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12.0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Ритуальная деятельность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>Размещение кладбищ, крематориев и мест захоронения;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соответствующих культовых сооружений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t>12.1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</w:pPr>
            <w:r>
              <w:t>Специальная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proofErr w:type="gramStart"/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12.2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c>
          <w:tcPr>
            <w:tcW w:w="2774" w:type="dxa"/>
          </w:tcPr>
          <w:p w:rsidR="008E1953" w:rsidRDefault="008E1953">
            <w:pPr>
              <w:pStyle w:val="ConsPlusNormal"/>
              <w:jc w:val="both"/>
            </w:pPr>
            <w:r>
              <w:t>Запас</w:t>
            </w:r>
          </w:p>
        </w:tc>
        <w:tc>
          <w:tcPr>
            <w:tcW w:w="3040" w:type="dxa"/>
          </w:tcPr>
          <w:p w:rsidR="008E1953" w:rsidRDefault="008E1953">
            <w:pPr>
              <w:pStyle w:val="ConsPlusNormal"/>
              <w:jc w:val="both"/>
            </w:pPr>
            <w:r>
              <w:t xml:space="preserve">Отсутствие хозяйственной </w:t>
            </w:r>
            <w:r>
              <w:lastRenderedPageBreak/>
              <w:t>деятельности</w:t>
            </w:r>
          </w:p>
        </w:tc>
        <w:tc>
          <w:tcPr>
            <w:tcW w:w="1656" w:type="dxa"/>
          </w:tcPr>
          <w:p w:rsidR="008E1953" w:rsidRDefault="008E1953">
            <w:pPr>
              <w:pStyle w:val="ConsPlusNormal"/>
              <w:jc w:val="center"/>
            </w:pPr>
            <w:r>
              <w:lastRenderedPageBreak/>
              <w:t>12.3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lastRenderedPageBreak/>
              <w:t>Ведение огородничества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13.1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Ведение садоводства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садового дома, предназначенного для отдыха и не подлежащего разделу на квартиры;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хозяйственных строений и сооружений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13.2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Ведение дачного хозяйства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8E1953" w:rsidRDefault="008E1953">
            <w:pPr>
              <w:pStyle w:val="ConsPlusNormal"/>
              <w:jc w:val="both"/>
            </w:pPr>
            <w: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8E1953" w:rsidRDefault="008E1953">
            <w:pPr>
              <w:pStyle w:val="ConsPlusNormal"/>
              <w:jc w:val="both"/>
            </w:pPr>
            <w:r>
              <w:t>размещение хозяйственных строений и сооружений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8E1953" w:rsidRDefault="008E1953">
            <w:pPr>
              <w:pStyle w:val="ConsPlusNormal"/>
              <w:jc w:val="center"/>
            </w:pPr>
            <w:r>
              <w:t>13.3</w:t>
            </w:r>
          </w:p>
        </w:tc>
      </w:tr>
      <w:tr w:rsidR="008E1953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8E1953" w:rsidRDefault="008E1953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</w:tbl>
    <w:p w:rsidR="008E1953" w:rsidRDefault="008E1953">
      <w:pPr>
        <w:pStyle w:val="ConsPlusNormal"/>
        <w:ind w:firstLine="540"/>
        <w:jc w:val="both"/>
      </w:pPr>
    </w:p>
    <w:p w:rsidR="008E1953" w:rsidRDefault="008E1953">
      <w:pPr>
        <w:pStyle w:val="ConsPlusNormal"/>
        <w:ind w:firstLine="540"/>
        <w:jc w:val="both"/>
      </w:pPr>
      <w:r>
        <w:t>--------------------------------</w:t>
      </w:r>
    </w:p>
    <w:p w:rsidR="008E1953" w:rsidRDefault="008E1953">
      <w:pPr>
        <w:pStyle w:val="ConsPlusNormal"/>
        <w:ind w:firstLine="540"/>
        <w:jc w:val="both"/>
      </w:pPr>
      <w:bookmarkStart w:id="35" w:name="P532"/>
      <w:bookmarkEnd w:id="35"/>
      <w:r>
        <w:lastRenderedPageBreak/>
        <w:t>&lt;1</w:t>
      </w:r>
      <w:proofErr w:type="gramStart"/>
      <w:r>
        <w:t>&gt; В</w:t>
      </w:r>
      <w:proofErr w:type="gramEnd"/>
      <w:r>
        <w:t xml:space="preserve"> скобках указаны иные равнозначные наименования.</w:t>
      </w:r>
    </w:p>
    <w:p w:rsidR="008E1953" w:rsidRDefault="008E1953">
      <w:pPr>
        <w:pStyle w:val="ConsPlusNormal"/>
        <w:ind w:firstLine="540"/>
        <w:jc w:val="both"/>
      </w:pPr>
      <w:bookmarkStart w:id="36" w:name="P533"/>
      <w:bookmarkEnd w:id="36"/>
      <w:proofErr w:type="gramStart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  <w:proofErr w:type="gramEnd"/>
    </w:p>
    <w:p w:rsidR="008E1953" w:rsidRDefault="008E195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30.09.2015 N 709)</w:t>
      </w:r>
    </w:p>
    <w:p w:rsidR="008E1953" w:rsidRDefault="008E1953">
      <w:pPr>
        <w:pStyle w:val="ConsPlusNormal"/>
        <w:ind w:firstLine="540"/>
        <w:jc w:val="both"/>
      </w:pPr>
      <w:bookmarkStart w:id="37" w:name="P535"/>
      <w:bookmarkEnd w:id="37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E1953" w:rsidRDefault="008E1953">
      <w:pPr>
        <w:pStyle w:val="ConsPlusNormal"/>
        <w:ind w:firstLine="540"/>
        <w:jc w:val="both"/>
      </w:pPr>
    </w:p>
    <w:p w:rsidR="008E1953" w:rsidRDefault="008E1953">
      <w:pPr>
        <w:pStyle w:val="ConsPlusNormal"/>
        <w:ind w:firstLine="540"/>
        <w:jc w:val="both"/>
      </w:pPr>
    </w:p>
    <w:p w:rsidR="008E1953" w:rsidRDefault="008E1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FDF" w:rsidRDefault="00326FDF">
      <w:bookmarkStart w:id="38" w:name="_GoBack"/>
      <w:bookmarkEnd w:id="38"/>
    </w:p>
    <w:sectPr w:rsidR="00326FDF" w:rsidSect="004A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53"/>
    <w:rsid w:val="00326FDF"/>
    <w:rsid w:val="00836F22"/>
    <w:rsid w:val="008E1953"/>
    <w:rsid w:val="00B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1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1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1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1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19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1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1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1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1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19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9538D84BF2A7F1C58DB32CAA79D22273FED0C79F098407B2D8C3A03362254EA79A243CCAB0DC90jC4BN" TargetMode="External"/><Relationship Id="rId18" Type="http://schemas.openxmlformats.org/officeDocument/2006/relationships/hyperlink" Target="consultantplus://offline/ref=A09538D84BF2A7F1C58DB32CAA79D22273FED0C79F098407B2D8C3A03362254EA79A243CCAB0DC91jC4CN" TargetMode="External"/><Relationship Id="rId26" Type="http://schemas.openxmlformats.org/officeDocument/2006/relationships/hyperlink" Target="consultantplus://offline/ref=A09538D84BF2A7F1C58DB32CAA79D22273FED0C79F098407B2D8C3A03362254EA79A243CCAB0DC94jC4AN" TargetMode="External"/><Relationship Id="rId39" Type="http://schemas.openxmlformats.org/officeDocument/2006/relationships/hyperlink" Target="consultantplus://offline/ref=A09538D84BF2A7F1C58DB32CAA79D22273FED0C79F098407B2D8C3A03362254EA79A243CCAB0DC9BjC4FN" TargetMode="External"/><Relationship Id="rId21" Type="http://schemas.openxmlformats.org/officeDocument/2006/relationships/hyperlink" Target="consultantplus://offline/ref=A09538D84BF2A7F1C58DB32CAA79D22273FED0C79F098407B2D8C3A03362254EA79A243CCAB0DC96jC4DN" TargetMode="External"/><Relationship Id="rId34" Type="http://schemas.openxmlformats.org/officeDocument/2006/relationships/hyperlink" Target="consultantplus://offline/ref=A09538D84BF2A7F1C58DB32CAA79D22273FED0C79F098407B2D8C3A03362254EA79A243CCAB0DC9AjC48N" TargetMode="External"/><Relationship Id="rId42" Type="http://schemas.openxmlformats.org/officeDocument/2006/relationships/hyperlink" Target="consultantplus://offline/ref=A09538D84BF2A7F1C58DB32CAA79D22273FED0C79F098407B2D8C3A03362254EA79A243CCAB0DD92jC48N" TargetMode="External"/><Relationship Id="rId47" Type="http://schemas.openxmlformats.org/officeDocument/2006/relationships/hyperlink" Target="consultantplus://offline/ref=A09538D84BF2A7F1C58DB32CAA79D22273FED0C79F098407B2D8C3A03362254EA79A243CCAB0DD93jC4CN" TargetMode="External"/><Relationship Id="rId50" Type="http://schemas.openxmlformats.org/officeDocument/2006/relationships/hyperlink" Target="consultantplus://offline/ref=A09538D84BF2A7F1C58DB32CAA79D22273FED0C79F098407B2D8C3A03362254EA79A243CCAB0DD90jC42N" TargetMode="External"/><Relationship Id="rId55" Type="http://schemas.openxmlformats.org/officeDocument/2006/relationships/hyperlink" Target="consultantplus://offline/ref=A09538D84BF2A7F1C58DB32CAA79D22273FED0C79F098407B2D8C3A03362254EA79A243CCAB0DD96jC42N" TargetMode="External"/><Relationship Id="rId63" Type="http://schemas.openxmlformats.org/officeDocument/2006/relationships/hyperlink" Target="consultantplus://offline/ref=A09538D84BF2A7F1C58DB32CAA79D22273FED0C79F098407B2D8C3A03362254EA79A243CCAB0DD95jC49N" TargetMode="External"/><Relationship Id="rId7" Type="http://schemas.openxmlformats.org/officeDocument/2006/relationships/hyperlink" Target="consultantplus://offline/ref=A09538D84BF2A7F1C58DB32CAA79D22270F6D7CD990C8407B2D8C3A03362254EA79A243CCAB1DD93jC4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9538D84BF2A7F1C58DB32CAA79D22273FED0C79F098407B2D8C3A03362254EA79A243CCAB0DC91jC49N" TargetMode="External"/><Relationship Id="rId29" Type="http://schemas.openxmlformats.org/officeDocument/2006/relationships/hyperlink" Target="consultantplus://offline/ref=A09538D84BF2A7F1C58DB32CAA79D22273FED0C79F098407B2D8C3A03362254EA79A243CCAB0DC95jC4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9538D84BF2A7F1C58DB32CAA79D22273FED0C79F098407B2D8C3A03362254EA79A243CCAB0DC92jC4EN" TargetMode="External"/><Relationship Id="rId11" Type="http://schemas.openxmlformats.org/officeDocument/2006/relationships/hyperlink" Target="consultantplus://offline/ref=A09538D84BF2A7F1C58DB32CAA79D22273FED0C79F098407B2D8C3A03362254EA79A243CCAB0DC93jC4FN" TargetMode="External"/><Relationship Id="rId24" Type="http://schemas.openxmlformats.org/officeDocument/2006/relationships/hyperlink" Target="consultantplus://offline/ref=A09538D84BF2A7F1C58DB32CAA79D22273FED0C79F098407B2D8C3A03362254EA79A243CCAB0DC97jC4CN" TargetMode="External"/><Relationship Id="rId32" Type="http://schemas.openxmlformats.org/officeDocument/2006/relationships/hyperlink" Target="consultantplus://offline/ref=A09538D84BF2A7F1C58DB32CAA79D22273FED0C79F098407B2D8C3A03362254EA79A243CCAB0DC95jC43N" TargetMode="External"/><Relationship Id="rId37" Type="http://schemas.openxmlformats.org/officeDocument/2006/relationships/hyperlink" Target="consultantplus://offline/ref=A09538D84BF2A7F1C58DB32CAA79D22273FED0C79F098407B2D8C3A03362254EA79A243CCAB0DC9AjC4DN" TargetMode="External"/><Relationship Id="rId40" Type="http://schemas.openxmlformats.org/officeDocument/2006/relationships/hyperlink" Target="consultantplus://offline/ref=A09538D84BF2A7F1C58DB32CAA79D22273FED0C79F098407B2D8C3A03362254EA79A243CCAB0DC9BjC43N" TargetMode="External"/><Relationship Id="rId45" Type="http://schemas.openxmlformats.org/officeDocument/2006/relationships/hyperlink" Target="consultantplus://offline/ref=A09538D84BF2A7F1C58DB32CAA79D22273FED0C79F098407B2D8C3A03362254EA79A243CCAB0DD93jC49N" TargetMode="External"/><Relationship Id="rId53" Type="http://schemas.openxmlformats.org/officeDocument/2006/relationships/hyperlink" Target="consultantplus://offline/ref=A09538D84BF2A7F1C58DB32CAA79D22273FED0C79F098407B2D8C3A03362254EA79A243CCAB0DD96jC4AN" TargetMode="External"/><Relationship Id="rId58" Type="http://schemas.openxmlformats.org/officeDocument/2006/relationships/hyperlink" Target="consultantplus://offline/ref=A09538D84BF2A7F1C58DB32CAA79D22273FED0C79F098407B2D8C3A03362254EA79A243CCAB0DD97jC43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9538D84BF2A7F1C58DB32CAA79D22273FED0C79F098407B2D8C3A03362254EA79A243CCAB0DC90jC43N" TargetMode="External"/><Relationship Id="rId23" Type="http://schemas.openxmlformats.org/officeDocument/2006/relationships/hyperlink" Target="consultantplus://offline/ref=A09538D84BF2A7F1C58DB32CAA79D22273FED0C79F098407B2D8C3A03362254EA79A243CCAB0DC97jC48N" TargetMode="External"/><Relationship Id="rId28" Type="http://schemas.openxmlformats.org/officeDocument/2006/relationships/hyperlink" Target="consultantplus://offline/ref=A09538D84BF2A7F1C58DB32CAA79D22273FED0C79F098407B2D8C3A03362254EA79A243CCAB0DC94jC4DN" TargetMode="External"/><Relationship Id="rId36" Type="http://schemas.openxmlformats.org/officeDocument/2006/relationships/hyperlink" Target="consultantplus://offline/ref=A09538D84BF2A7F1C58DB32CAA79D22273FED0C79F098407B2D8C3A03362254EA79A243CCAB0DC9AjC4EN" TargetMode="External"/><Relationship Id="rId49" Type="http://schemas.openxmlformats.org/officeDocument/2006/relationships/hyperlink" Target="consultantplus://offline/ref=A09538D84BF2A7F1C58DB32CAA79D22273FED0C79F098407B2D8C3A03362254EA79A243CCAB0DD90jC4EN" TargetMode="External"/><Relationship Id="rId57" Type="http://schemas.openxmlformats.org/officeDocument/2006/relationships/hyperlink" Target="consultantplus://offline/ref=A09538D84BF2A7F1C58DB32CAA79D22273FED0C79F098407B2D8C3A03362254EA79A243CCAB0DD97jC4FN" TargetMode="External"/><Relationship Id="rId61" Type="http://schemas.openxmlformats.org/officeDocument/2006/relationships/hyperlink" Target="consultantplus://offline/ref=A09538D84BF2A7F1C58DB32CAA79D22273FED0C79F098407B2D8C3A03362254EA79A243CCAB0DD94jC4FN" TargetMode="External"/><Relationship Id="rId10" Type="http://schemas.openxmlformats.org/officeDocument/2006/relationships/hyperlink" Target="consultantplus://offline/ref=A09538D84BF2A7F1C58DB32CAA79D22273FED0C79F098407B2D8C3A03362254EA79A243CCAB0DC93jC4BN" TargetMode="External"/><Relationship Id="rId19" Type="http://schemas.openxmlformats.org/officeDocument/2006/relationships/hyperlink" Target="consultantplus://offline/ref=A09538D84BF2A7F1C58DB32CAA79D22273FED0C79F098407B2D8C3A03362254EA79A243CCAB0DC91jC43N" TargetMode="External"/><Relationship Id="rId31" Type="http://schemas.openxmlformats.org/officeDocument/2006/relationships/hyperlink" Target="consultantplus://offline/ref=A09538D84BF2A7F1C58DB32CAA79D22273FED0C79F098407B2D8C3A03362254EA79A243CCAB0DC95jC4CN" TargetMode="External"/><Relationship Id="rId44" Type="http://schemas.openxmlformats.org/officeDocument/2006/relationships/hyperlink" Target="consultantplus://offline/ref=A09538D84BF2A7F1C58DB32CAA79D22273FED0C79F098407B2D8C3A03362254EA79A243CCAB0DD92jC43N" TargetMode="External"/><Relationship Id="rId52" Type="http://schemas.openxmlformats.org/officeDocument/2006/relationships/hyperlink" Target="consultantplus://offline/ref=A09538D84BF2A7F1C58DB32CAA79D22273FED0C79F098407B2D8C3A03362254EA79A243CCAB0DD91jC4CN" TargetMode="External"/><Relationship Id="rId60" Type="http://schemas.openxmlformats.org/officeDocument/2006/relationships/hyperlink" Target="consultantplus://offline/ref=A09538D84BF2A7F1C58DB32CAA79D22273FED0C79F098407B2D8C3A03362254EA79A243CCAB0DD94jC4BN" TargetMode="External"/><Relationship Id="rId65" Type="http://schemas.openxmlformats.org/officeDocument/2006/relationships/hyperlink" Target="consultantplus://offline/ref=A09538D84BF2A7F1C58DB32CAA79D22273FED0C79F098407B2D8C3A03362254EA79A243CCAB0DD95jC4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9538D84BF2A7F1C58DB32CAA79D22273FED0C79F098407B2D8C3A03362254EA79A243CCAB0DC92jC42N" TargetMode="External"/><Relationship Id="rId14" Type="http://schemas.openxmlformats.org/officeDocument/2006/relationships/hyperlink" Target="consultantplus://offline/ref=A09538D84BF2A7F1C58DB32CAA79D22273FED0C79F098407B2D8C3A03362254EA79A243CCAB0DC90jC4FN" TargetMode="External"/><Relationship Id="rId22" Type="http://schemas.openxmlformats.org/officeDocument/2006/relationships/hyperlink" Target="consultantplus://offline/ref=A09538D84BF2A7F1C58DB32CAA79D22273FED0C79F098407B2D8C3A03362254EA79A243CCAB0DC96jC42N" TargetMode="External"/><Relationship Id="rId27" Type="http://schemas.openxmlformats.org/officeDocument/2006/relationships/hyperlink" Target="consultantplus://offline/ref=A09538D84BF2A7F1C58DB32CAA79D22273FED0C79F098407B2D8C3A03362254EA79A243CCAB0DC94jC49N" TargetMode="External"/><Relationship Id="rId30" Type="http://schemas.openxmlformats.org/officeDocument/2006/relationships/hyperlink" Target="consultantplus://offline/ref=A09538D84BF2A7F1C58DB32CAA79D22273FED0C79F098407B2D8C3A03362254EA79A243CCAB0DC95jC4FN" TargetMode="External"/><Relationship Id="rId35" Type="http://schemas.openxmlformats.org/officeDocument/2006/relationships/hyperlink" Target="consultantplus://offline/ref=A09538D84BF2A7F1C58DB32CAA79D22273FED0C79F098407B2D8C3A03362254EA79A243CCAB0DC9AjC4FN" TargetMode="External"/><Relationship Id="rId43" Type="http://schemas.openxmlformats.org/officeDocument/2006/relationships/hyperlink" Target="consultantplus://offline/ref=A09538D84BF2A7F1C58DB32CAA79D22273FED0C79F098407B2D8C3A03362254EA79A243CCAB0DD92jC4CN" TargetMode="External"/><Relationship Id="rId48" Type="http://schemas.openxmlformats.org/officeDocument/2006/relationships/hyperlink" Target="consultantplus://offline/ref=A09538D84BF2A7F1C58DB32CAA79D22273FED0C79F098407B2D8C3A03362254EA79A243CCAB0DD90jC4AN" TargetMode="External"/><Relationship Id="rId56" Type="http://schemas.openxmlformats.org/officeDocument/2006/relationships/hyperlink" Target="consultantplus://offline/ref=A09538D84BF2A7F1C58DB32CAA79D22273FED0C79F098407B2D8C3A03362254EA79A243CCAB0DD97jC48N" TargetMode="External"/><Relationship Id="rId64" Type="http://schemas.openxmlformats.org/officeDocument/2006/relationships/hyperlink" Target="consultantplus://offline/ref=A09538D84BF2A7F1C58DB32CAA79D22273FED0C79F098407B2D8C3A03362254EA79A243CCAB0DD95jC4EN" TargetMode="External"/><Relationship Id="rId8" Type="http://schemas.openxmlformats.org/officeDocument/2006/relationships/hyperlink" Target="consultantplus://offline/ref=A09538D84BF2A7F1C58DB32CAA79D22273FED0C79F098407B2D8C3A03362254EA79A243CCAB0DC92jC4EN" TargetMode="External"/><Relationship Id="rId51" Type="http://schemas.openxmlformats.org/officeDocument/2006/relationships/hyperlink" Target="consultantplus://offline/ref=A09538D84BF2A7F1C58DB32CAA79D22273FED0C79F098407B2D8C3A03362254EA79A243CCAB0DD91jC4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9538D84BF2A7F1C58DB32CAA79D22273FED0C79F098407B2D8C3A03362254EA79A243CCAB0DC93jC43N" TargetMode="External"/><Relationship Id="rId17" Type="http://schemas.openxmlformats.org/officeDocument/2006/relationships/hyperlink" Target="consultantplus://offline/ref=A09538D84BF2A7F1C58DB32CAA79D22273FED0C79F098407B2D8C3A03362254EA79A243CCAB0DC91jC48N" TargetMode="External"/><Relationship Id="rId25" Type="http://schemas.openxmlformats.org/officeDocument/2006/relationships/hyperlink" Target="consultantplus://offline/ref=A09538D84BF2A7F1C58DB32CAA79D22273FED0C79F098407B2D8C3A03362254EA79A243CCAB0DC94jC4BN" TargetMode="External"/><Relationship Id="rId33" Type="http://schemas.openxmlformats.org/officeDocument/2006/relationships/hyperlink" Target="consultantplus://offline/ref=A09538D84BF2A7F1C58DB32CAA79D22273FED0C79F098407B2D8C3A03362254EA79A243CCAB0DC9AjC49N" TargetMode="External"/><Relationship Id="rId38" Type="http://schemas.openxmlformats.org/officeDocument/2006/relationships/hyperlink" Target="consultantplus://offline/ref=A09538D84BF2A7F1C58DB32CAA79D22273FED0C79F098407B2D8C3A03362254EA79A243CCAB0DC9BjC4BN" TargetMode="External"/><Relationship Id="rId46" Type="http://schemas.openxmlformats.org/officeDocument/2006/relationships/hyperlink" Target="consultantplus://offline/ref=A09538D84BF2A7F1C58DB32CAA79D22273FED0C79F098407B2D8C3A03362254EA79A243CCAB0DD93jC48N" TargetMode="External"/><Relationship Id="rId59" Type="http://schemas.openxmlformats.org/officeDocument/2006/relationships/hyperlink" Target="consultantplus://offline/ref=A09538D84BF2A7F1C58DB32CAA79D22273FED0C79F098407B2D8C3A03362254EA79A243CCAB0DD97jC42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09538D84BF2A7F1C58DB32CAA79D22273FED0C79F098407B2D8C3A03362254EA79A243CCAB0DC96jC49N" TargetMode="External"/><Relationship Id="rId41" Type="http://schemas.openxmlformats.org/officeDocument/2006/relationships/hyperlink" Target="consultantplus://offline/ref=A09538D84BF2A7F1C58DB32CAA79D22273FED0C79F098407B2D8C3A03362254EA79A243CCAB0DD92jC49N" TargetMode="External"/><Relationship Id="rId54" Type="http://schemas.openxmlformats.org/officeDocument/2006/relationships/hyperlink" Target="consultantplus://offline/ref=A09538D84BF2A7F1C58DB32CAA79D22273FED0C79F098407B2D8C3A03362254EA79A243CCAB0DD96jC4EN" TargetMode="External"/><Relationship Id="rId62" Type="http://schemas.openxmlformats.org/officeDocument/2006/relationships/hyperlink" Target="consultantplus://offline/ref=A09538D84BF2A7F1C58DB32CAA79D22273FED0C79F098407B2D8C3A03362254EA79A243CCAB0DD94jC4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8844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2017-03-20T13:56:00Z</dcterms:created>
  <dcterms:modified xsi:type="dcterms:W3CDTF">2017-03-20T13:58:00Z</dcterms:modified>
</cp:coreProperties>
</file>