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CE" w:rsidRPr="00F0160E" w:rsidRDefault="00F0160E" w:rsidP="00F0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E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организаций </w:t>
      </w:r>
    </w:p>
    <w:p w:rsidR="00F0160E" w:rsidRDefault="00F0160E" w:rsidP="00F0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E">
        <w:rPr>
          <w:rFonts w:ascii="Times New Roman" w:hAnsi="Times New Roman" w:cs="Times New Roman"/>
          <w:b/>
          <w:sz w:val="28"/>
          <w:szCs w:val="28"/>
        </w:rPr>
        <w:t>в Контрольно-счетную палату городского округа Воскресенск Московской области</w:t>
      </w:r>
    </w:p>
    <w:p w:rsidR="00F0160E" w:rsidRDefault="00F0160E" w:rsidP="00F0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0E" w:rsidRDefault="00F0160E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Воскресенск в соответствии с требованиями Федерального закона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 в рамках полномочий, возложенных на Контрольно-счетную палату, осуществляет работу с обращениями граждан и юридических лиц.</w:t>
      </w: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2020 года в Контрольно-счетную палату городского округа Воскресенск не поступало обращений от граждан и организаций.</w:t>
      </w: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64B9" w:rsidSect="00D1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0160E"/>
    <w:rsid w:val="00A964B9"/>
    <w:rsid w:val="00D14FCE"/>
    <w:rsid w:val="00F0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2020-09-25T09:43:00Z</dcterms:created>
  <dcterms:modified xsi:type="dcterms:W3CDTF">2020-09-25T09:43:00Z</dcterms:modified>
</cp:coreProperties>
</file>