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136DEF" w:rsidRDefault="006D1CE4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6D1CE4">
        <w:rPr>
          <w:sz w:val="26"/>
          <w:szCs w:val="26"/>
          <w:lang w:val="ru-RU"/>
        </w:rPr>
        <w:t>Сообщение о возможном установлении публичн</w:t>
      </w:r>
      <w:r>
        <w:rPr>
          <w:sz w:val="26"/>
          <w:szCs w:val="26"/>
          <w:lang w:val="ru-RU"/>
        </w:rPr>
        <w:t>ого</w:t>
      </w:r>
      <w:r w:rsidRPr="006D1CE4">
        <w:rPr>
          <w:sz w:val="26"/>
          <w:szCs w:val="26"/>
          <w:lang w:val="ru-RU"/>
        </w:rPr>
        <w:t xml:space="preserve"> сервитут</w:t>
      </w:r>
      <w:r>
        <w:rPr>
          <w:sz w:val="26"/>
          <w:szCs w:val="26"/>
          <w:lang w:val="ru-RU"/>
        </w:rPr>
        <w:t>а</w:t>
      </w:r>
    </w:p>
    <w:p w14:paraId="0A37501D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0"/>
      </w:tblGrid>
      <w:tr w:rsidR="00A52204" w:rsidRPr="00A52204" w14:paraId="7C1709B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40" w:type="dxa"/>
          </w:tcPr>
          <w:p w14:paraId="24A57F72" w14:textId="6C163774" w:rsidR="00A52204" w:rsidRPr="00A52204" w:rsidRDefault="2589AD78" w:rsidP="00E85F21">
            <w:pPr>
              <w:jc w:val="both"/>
              <w:rPr>
                <w:rFonts w:eastAsia="Calibri"/>
                <w:sz w:val="26"/>
                <w:szCs w:val="26"/>
              </w:rPr>
            </w:pPr>
            <w:r w:rsidRPr="2589AD78">
              <w:rPr>
                <w:sz w:val="26"/>
                <w:szCs w:val="26"/>
              </w:rPr>
              <w:t>Администрацией городского округа Воскресенск</w:t>
            </w:r>
            <w:r w:rsidRPr="2589AD78">
              <w:rPr>
                <w:sz w:val="28"/>
                <w:szCs w:val="28"/>
              </w:rPr>
              <w:t xml:space="preserve"> </w:t>
            </w:r>
            <w:r w:rsidRPr="2589AD78">
              <w:rPr>
                <w:sz w:val="26"/>
                <w:szCs w:val="26"/>
              </w:rPr>
              <w:t>Московской области рассматривается ходатайство ПАО «</w:t>
            </w:r>
            <w:proofErr w:type="spellStart"/>
            <w:r w:rsidRPr="2589AD78">
              <w:rPr>
                <w:sz w:val="26"/>
                <w:szCs w:val="26"/>
              </w:rPr>
              <w:t>Россети</w:t>
            </w:r>
            <w:proofErr w:type="spellEnd"/>
            <w:r w:rsidRPr="2589AD78">
              <w:rPr>
                <w:sz w:val="26"/>
                <w:szCs w:val="26"/>
              </w:rPr>
              <w:t xml:space="preserve"> Московский регион» об установлении публичного сервитута на землях неразграниченной государственной собственности расположенных в кадастровых кварталах</w:t>
            </w:r>
            <w:r w:rsidR="00E85F21">
              <w:rPr>
                <w:sz w:val="26"/>
                <w:szCs w:val="26"/>
              </w:rPr>
              <w:t>: 50:29:0020324,50:29:0040253, 50:29:0040242, 50:29:0020308, 50:29:0020323, 50:29:0040106, 50:29:0000000</w:t>
            </w:r>
            <w:r w:rsidRPr="2589AD78">
              <w:rPr>
                <w:sz w:val="26"/>
                <w:szCs w:val="26"/>
              </w:rPr>
              <w:t xml:space="preserve"> и частях земельных участков с кадастровыми номерами</w:t>
            </w:r>
            <w:r w:rsidR="00E85F21">
              <w:rPr>
                <w:sz w:val="26"/>
                <w:szCs w:val="26"/>
              </w:rPr>
              <w:t>:</w:t>
            </w:r>
            <w:r w:rsidRPr="2589AD78">
              <w:rPr>
                <w:sz w:val="26"/>
                <w:szCs w:val="26"/>
              </w:rPr>
              <w:t xml:space="preserve"> </w:t>
            </w:r>
            <w:r w:rsidR="00A52204" w:rsidRPr="00A52204">
              <w:rPr>
                <w:sz w:val="26"/>
                <w:szCs w:val="26"/>
              </w:rPr>
              <w:t>50:29:0020324:25</w:t>
            </w:r>
            <w:r w:rsidR="00A52204">
              <w:rPr>
                <w:sz w:val="26"/>
                <w:szCs w:val="26"/>
              </w:rPr>
              <w:t xml:space="preserve"> </w:t>
            </w:r>
            <w:r w:rsidR="00A52204" w:rsidRPr="00A52204">
              <w:rPr>
                <w:sz w:val="26"/>
                <w:szCs w:val="26"/>
              </w:rPr>
              <w:t>50:29:0020324:773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50:29:0020324:774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50:29:0020324:775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50:29:0020324:776</w:t>
            </w:r>
            <w:r w:rsidR="00A52204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50:29:0020324:777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50:29:0020324:778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50:29:0020324:779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50:29:0020324:780</w:t>
            </w:r>
            <w:r w:rsidR="00A52204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50:29:0020324:781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50:29:0020324:782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50:29:0020324:783</w:t>
            </w:r>
            <w:r w:rsidR="00A52204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50:29:0020324:784</w:t>
            </w:r>
            <w:r w:rsidR="00A52204">
              <w:rPr>
                <w:sz w:val="26"/>
                <w:szCs w:val="26"/>
              </w:rPr>
              <w:t>,</w:t>
            </w:r>
            <w:r w:rsidR="008505F6">
              <w:rPr>
                <w:sz w:val="26"/>
                <w:szCs w:val="26"/>
              </w:rPr>
              <w:t xml:space="preserve"> </w:t>
            </w:r>
            <w:r w:rsidR="00A52204" w:rsidRPr="00A52204">
              <w:rPr>
                <w:sz w:val="26"/>
                <w:szCs w:val="26"/>
              </w:rPr>
              <w:t>50:29:0020324:785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50:29:0020324:788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50:29:0020324:789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50:29:0040253:417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50:29:0040253:436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50:29:0040253:437</w:t>
            </w:r>
            <w:r w:rsidR="008505F6">
              <w:rPr>
                <w:sz w:val="26"/>
                <w:szCs w:val="26"/>
              </w:rPr>
              <w:t>, 50:29:0040253:438,</w:t>
            </w:r>
            <w:r w:rsidR="00A52204" w:rsidRPr="00A52204">
              <w:rPr>
                <w:sz w:val="26"/>
                <w:szCs w:val="26"/>
              </w:rPr>
              <w:t xml:space="preserve"> 50:29:0040253:439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</w:t>
            </w:r>
            <w:r w:rsidR="008505F6">
              <w:rPr>
                <w:sz w:val="26"/>
                <w:szCs w:val="26"/>
              </w:rPr>
              <w:t>040253:18</w:t>
            </w:r>
            <w:r w:rsidR="00E85F21">
              <w:rPr>
                <w:sz w:val="26"/>
                <w:szCs w:val="26"/>
              </w:rPr>
              <w:t xml:space="preserve"> </w:t>
            </w:r>
            <w:r w:rsidR="008505F6">
              <w:rPr>
                <w:sz w:val="26"/>
                <w:szCs w:val="26"/>
              </w:rPr>
              <w:t>(ЕЗ 50:29:0000000:43),</w:t>
            </w:r>
            <w:r w:rsidR="00A52204" w:rsidRPr="00A52204">
              <w:rPr>
                <w:sz w:val="26"/>
                <w:szCs w:val="26"/>
              </w:rPr>
              <w:t xml:space="preserve"> 50:29:0040242:199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50:29:0040242:200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50:29:0040242:205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50:29:0040242:206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50:29:0040242:208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50:29:0040242:209 50:29:0040242:210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50:29:0040242:211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50:29:0040242:212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50:29:0040242:213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50:29:0040242:218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50:29:0000000:43</w:t>
            </w:r>
            <w:r w:rsidR="008505F6">
              <w:rPr>
                <w:sz w:val="26"/>
                <w:szCs w:val="26"/>
              </w:rPr>
              <w:t>, 50:29:0020308:54,</w:t>
            </w:r>
            <w:r w:rsidR="00A52204" w:rsidRPr="00A52204">
              <w:rPr>
                <w:sz w:val="26"/>
                <w:szCs w:val="26"/>
              </w:rPr>
              <w:t xml:space="preserve"> 50:29:0040106:14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50:29:0040106:15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50:29:0040106:16</w:t>
            </w:r>
            <w:r w:rsidR="008505F6">
              <w:rPr>
                <w:sz w:val="26"/>
                <w:szCs w:val="26"/>
              </w:rPr>
              <w:t>, 50:29:0040106:24,</w:t>
            </w:r>
            <w:r w:rsidR="00A52204" w:rsidRPr="00A52204">
              <w:rPr>
                <w:sz w:val="26"/>
                <w:szCs w:val="26"/>
              </w:rPr>
              <w:t xml:space="preserve"> 50:29:0040106:25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50:29:0020324:25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50:29:0020324:773</w:t>
            </w:r>
            <w:r w:rsidR="008505F6">
              <w:rPr>
                <w:sz w:val="26"/>
                <w:szCs w:val="26"/>
              </w:rPr>
              <w:t>, 50:29:0020324:774,</w:t>
            </w:r>
            <w:r w:rsidR="00A52204" w:rsidRPr="00A52204">
              <w:rPr>
                <w:sz w:val="26"/>
                <w:szCs w:val="26"/>
              </w:rPr>
              <w:t xml:space="preserve"> 50:29:0020324:775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50:29:0020324:777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50:29:0020324:778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50:29:0020324:779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50:29:0020324:780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50:29:0020324:781</w:t>
            </w:r>
            <w:r w:rsidR="008505F6">
              <w:rPr>
                <w:sz w:val="26"/>
                <w:szCs w:val="26"/>
              </w:rPr>
              <w:t>, 50:29:0020324:782,</w:t>
            </w:r>
            <w:r w:rsidR="00A52204" w:rsidRPr="00A52204">
              <w:rPr>
                <w:sz w:val="26"/>
                <w:szCs w:val="26"/>
              </w:rPr>
              <w:t xml:space="preserve"> 50:29:0020324:783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50:29:0020324:784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50:29:0020324:788</w:t>
            </w:r>
            <w:r w:rsidR="008505F6">
              <w:rPr>
                <w:sz w:val="26"/>
                <w:szCs w:val="26"/>
              </w:rPr>
              <w:t>, 50:29:0020324:789,</w:t>
            </w:r>
            <w:r w:rsidR="00A52204" w:rsidRPr="00A52204">
              <w:rPr>
                <w:sz w:val="26"/>
                <w:szCs w:val="26"/>
              </w:rPr>
              <w:t xml:space="preserve"> 50:29:0040253:417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50:29:0040253:436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50:29:0040253:437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50:29:0040253:438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50:29:0040253:439 50:29:0</w:t>
            </w:r>
            <w:r w:rsidR="008505F6">
              <w:rPr>
                <w:sz w:val="26"/>
                <w:szCs w:val="26"/>
              </w:rPr>
              <w:t>040242:13 (ЕЗ 50:29:0000000:43), 50:29:0040242:199, 50:29:0040242:200,</w:t>
            </w:r>
            <w:r w:rsidR="00A52204" w:rsidRPr="00A52204">
              <w:rPr>
                <w:sz w:val="26"/>
                <w:szCs w:val="26"/>
              </w:rPr>
              <w:t xml:space="preserve"> 50:29:0040242:205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50:29:0040242:206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50:29:0040242:208</w:t>
            </w:r>
            <w:r w:rsidR="008505F6">
              <w:rPr>
                <w:sz w:val="26"/>
                <w:szCs w:val="26"/>
              </w:rPr>
              <w:t>, 50:29:0040242:209,</w:t>
            </w:r>
            <w:r w:rsidR="00A52204" w:rsidRPr="00A52204">
              <w:rPr>
                <w:sz w:val="26"/>
                <w:szCs w:val="26"/>
              </w:rPr>
              <w:t xml:space="preserve"> 50:29:0040242:210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50:29:0040242:211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50:29:0040242:212</w:t>
            </w:r>
            <w:r w:rsidR="008505F6">
              <w:rPr>
                <w:sz w:val="26"/>
                <w:szCs w:val="26"/>
              </w:rPr>
              <w:t>, 50:29:0040242:213,</w:t>
            </w:r>
            <w:r w:rsidR="00A52204" w:rsidRPr="00A52204">
              <w:rPr>
                <w:sz w:val="26"/>
                <w:szCs w:val="26"/>
              </w:rPr>
              <w:t xml:space="preserve"> 50:29:0040242:217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50:29:0040242:218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50:29:0020308:54</w:t>
            </w:r>
            <w:r w:rsidR="008505F6">
              <w:rPr>
                <w:sz w:val="26"/>
                <w:szCs w:val="26"/>
              </w:rPr>
              <w:t>, 50:29:0040106:14,</w:t>
            </w:r>
            <w:r w:rsidR="00A52204" w:rsidRPr="00A52204">
              <w:rPr>
                <w:sz w:val="26"/>
                <w:szCs w:val="26"/>
              </w:rPr>
              <w:t xml:space="preserve"> 50:29:0040106:15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50:29:0040106:16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50:29:0040106:24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50:29:0040106:25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50:29:0000000:14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50:29:0000000:47690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50:29:0000000:48328</w:t>
            </w:r>
            <w:r w:rsidR="008505F6">
              <w:rPr>
                <w:sz w:val="26"/>
                <w:szCs w:val="26"/>
              </w:rPr>
              <w:t xml:space="preserve">, </w:t>
            </w:r>
            <w:r w:rsidR="00A52204" w:rsidRPr="00A52204">
              <w:rPr>
                <w:sz w:val="26"/>
                <w:szCs w:val="26"/>
              </w:rPr>
              <w:t>50:29:0000000:48331</w:t>
            </w:r>
            <w:r w:rsidR="008505F6">
              <w:rPr>
                <w:sz w:val="26"/>
                <w:szCs w:val="26"/>
              </w:rPr>
              <w:t>,</w:t>
            </w:r>
            <w:r w:rsidR="00A52204" w:rsidRPr="00A52204">
              <w:rPr>
                <w:sz w:val="26"/>
                <w:szCs w:val="26"/>
              </w:rPr>
              <w:t xml:space="preserve"> 50:29:0000000:48615</w:t>
            </w:r>
            <w:r w:rsidR="008505F6">
              <w:rPr>
                <w:sz w:val="26"/>
                <w:szCs w:val="26"/>
              </w:rPr>
              <w:t xml:space="preserve">, 50:29:0000000:48617 </w:t>
            </w:r>
            <w:r w:rsidRPr="2589AD78">
              <w:rPr>
                <w:sz w:val="26"/>
                <w:szCs w:val="26"/>
              </w:rPr>
              <w:t xml:space="preserve">расположенных на территории городского округа Воскресенск Московской области, в целях </w:t>
            </w:r>
            <w:r w:rsidR="00A52204" w:rsidRPr="00A52204">
              <w:rPr>
                <w:rFonts w:eastAsia="Calibri"/>
                <w:sz w:val="26"/>
                <w:szCs w:val="26"/>
              </w:rPr>
              <w:t xml:space="preserve">размещения существующего объекта электросетевого хозяйства Воздушная линия электропередачи 35 </w:t>
            </w:r>
            <w:proofErr w:type="spellStart"/>
            <w:r w:rsidR="00A52204" w:rsidRPr="00A52204">
              <w:rPr>
                <w:rFonts w:eastAsia="Calibri"/>
                <w:sz w:val="26"/>
                <w:szCs w:val="26"/>
              </w:rPr>
              <w:t>кВ</w:t>
            </w:r>
            <w:proofErr w:type="spellEnd"/>
            <w:r w:rsidR="00A52204" w:rsidRPr="00A52204">
              <w:rPr>
                <w:rFonts w:eastAsia="Calibri"/>
                <w:sz w:val="26"/>
                <w:szCs w:val="26"/>
              </w:rPr>
              <w:t xml:space="preserve"> «Жерновка-</w:t>
            </w:r>
            <w:proofErr w:type="spellStart"/>
            <w:r w:rsidR="00A52204" w:rsidRPr="00A52204">
              <w:rPr>
                <w:rFonts w:eastAsia="Calibri"/>
                <w:sz w:val="26"/>
                <w:szCs w:val="26"/>
              </w:rPr>
              <w:t>Лопатино</w:t>
            </w:r>
            <w:proofErr w:type="spellEnd"/>
            <w:r w:rsidR="00A52204" w:rsidRPr="00A52204">
              <w:rPr>
                <w:rFonts w:eastAsia="Calibri"/>
                <w:sz w:val="26"/>
                <w:szCs w:val="26"/>
              </w:rPr>
              <w:t xml:space="preserve">» </w:t>
            </w:r>
          </w:p>
        </w:tc>
      </w:tr>
    </w:tbl>
    <w:p w14:paraId="4229C819" w14:textId="440FBA94" w:rsidR="00136DEF" w:rsidRDefault="006D1CE4" w:rsidP="00E85F21">
      <w:pPr>
        <w:autoSpaceDE w:val="0"/>
        <w:spacing w:line="276" w:lineRule="auto"/>
        <w:ind w:firstLine="709"/>
        <w:jc w:val="both"/>
        <w:rPr>
          <w:spacing w:val="5"/>
          <w:sz w:val="26"/>
          <w:szCs w:val="26"/>
        </w:rPr>
      </w:pPr>
      <w:r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>
        <w:rPr>
          <w:sz w:val="26"/>
          <w:szCs w:val="26"/>
        </w:rPr>
        <w:br/>
        <w:t xml:space="preserve">в </w:t>
      </w:r>
      <w:r>
        <w:rPr>
          <w:color w:val="000000"/>
          <w:sz w:val="26"/>
          <w:szCs w:val="26"/>
        </w:rPr>
        <w:t xml:space="preserve">Администрацию </w:t>
      </w:r>
      <w:r>
        <w:rPr>
          <w:sz w:val="26"/>
          <w:szCs w:val="26"/>
        </w:rPr>
        <w:t xml:space="preserve">городского округа Воскресенск в течение 30 дней со дня опубликования настоящего сообщения по адресу электронной почты: </w:t>
      </w:r>
      <w:r w:rsidR="00E85F21" w:rsidRPr="00E85F21">
        <w:rPr>
          <w:b/>
          <w:sz w:val="26"/>
          <w:szCs w:val="26"/>
          <w:lang w:val="en-US"/>
        </w:rPr>
        <w:t>e</w:t>
      </w:r>
      <w:r w:rsidR="00E85F21" w:rsidRPr="00E85F21">
        <w:rPr>
          <w:b/>
          <w:sz w:val="26"/>
          <w:szCs w:val="26"/>
        </w:rPr>
        <w:t>-</w:t>
      </w:r>
      <w:r w:rsidR="00E85F21" w:rsidRPr="00E85F21">
        <w:rPr>
          <w:b/>
          <w:sz w:val="26"/>
          <w:szCs w:val="26"/>
          <w:lang w:val="en-US"/>
        </w:rPr>
        <w:t>mail</w:t>
      </w:r>
      <w:r w:rsidR="00E85F21" w:rsidRPr="00E85F21">
        <w:rPr>
          <w:b/>
          <w:sz w:val="26"/>
          <w:szCs w:val="26"/>
        </w:rPr>
        <w:t xml:space="preserve">: </w:t>
      </w:r>
      <w:hyperlink r:id="rId6" w:history="1">
        <w:r w:rsidR="00E85F21" w:rsidRPr="00CE4274">
          <w:rPr>
            <w:rStyle w:val="ad"/>
            <w:b/>
            <w:sz w:val="26"/>
            <w:szCs w:val="26"/>
            <w:lang w:val="en-US"/>
          </w:rPr>
          <w:t>voskresenskgo</w:t>
        </w:r>
        <w:r w:rsidR="00E85F21" w:rsidRPr="00CE4274">
          <w:rPr>
            <w:rStyle w:val="ad"/>
            <w:b/>
            <w:sz w:val="26"/>
            <w:szCs w:val="26"/>
          </w:rPr>
          <w:t>@</w:t>
        </w:r>
        <w:r w:rsidR="00E85F21" w:rsidRPr="00CE4274">
          <w:rPr>
            <w:rStyle w:val="ad"/>
            <w:b/>
            <w:sz w:val="26"/>
            <w:szCs w:val="26"/>
            <w:lang w:val="en-US"/>
          </w:rPr>
          <w:t>mosreg</w:t>
        </w:r>
        <w:r w:rsidR="00E85F21" w:rsidRPr="00CE4274">
          <w:rPr>
            <w:rStyle w:val="ad"/>
            <w:b/>
            <w:sz w:val="26"/>
            <w:szCs w:val="26"/>
          </w:rPr>
          <w:t>.</w:t>
        </w:r>
        <w:r w:rsidR="00E85F21" w:rsidRPr="00CE4274">
          <w:rPr>
            <w:rStyle w:val="ad"/>
            <w:b/>
            <w:sz w:val="26"/>
            <w:szCs w:val="26"/>
            <w:lang w:val="en-US"/>
          </w:rPr>
          <w:t>ru</w:t>
        </w:r>
      </w:hyperlink>
      <w:r w:rsidR="00E85F21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Cs/>
          <w:sz w:val="26"/>
          <w:szCs w:val="26"/>
        </w:rPr>
        <w:t xml:space="preserve">по следующей форме: </w:t>
      </w:r>
    </w:p>
    <w:p w14:paraId="02EB378F" w14:textId="77777777" w:rsidR="00136DEF" w:rsidRDefault="00136DEF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9"/>
        <w:gridCol w:w="1789"/>
        <w:gridCol w:w="1138"/>
        <w:gridCol w:w="1882"/>
        <w:gridCol w:w="2545"/>
      </w:tblGrid>
      <w:tr w:rsidR="00136DEF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136DEF" w:rsidRPr="006D1CE4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136DEF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ФИО </w:t>
            </w:r>
            <w:r>
              <w:rPr>
                <w:sz w:val="26"/>
                <w:szCs w:val="26"/>
                <w:lang w:val="ru-RU"/>
              </w:rPr>
              <w:lastRenderedPageBreak/>
              <w:t>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Кадастровый </w:t>
            </w:r>
            <w:r>
              <w:rPr>
                <w:sz w:val="26"/>
                <w:szCs w:val="26"/>
                <w:lang w:val="ru-RU"/>
              </w:rPr>
              <w:lastRenderedPageBreak/>
              <w:t>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136DEF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вид </w:t>
            </w:r>
            <w:r>
              <w:rPr>
                <w:sz w:val="26"/>
                <w:szCs w:val="26"/>
                <w:lang w:val="ru-RU"/>
              </w:rPr>
              <w:lastRenderedPageBreak/>
              <w:t>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136DEF" w:rsidRDefault="006D1CE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основание </w:t>
            </w:r>
            <w:r>
              <w:rPr>
                <w:sz w:val="26"/>
                <w:szCs w:val="26"/>
              </w:rPr>
              <w:lastRenderedPageBreak/>
              <w:t>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136DEF" w:rsidRDefault="006D1CE4">
            <w:pPr>
              <w:tabs>
                <w:tab w:val="left" w:pos="537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почтовый адрес </w:t>
            </w:r>
            <w:r>
              <w:rPr>
                <w:sz w:val="26"/>
                <w:szCs w:val="26"/>
              </w:rPr>
              <w:lastRenderedPageBreak/>
              <w:t>и/или адрес электронной почты правообладателя</w:t>
            </w:r>
          </w:p>
        </w:tc>
      </w:tr>
      <w:tr w:rsidR="00136DEF" w14:paraId="6A05A809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940D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136DEF" w:rsidRDefault="00136DEF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136DEF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136DEF" w:rsidRPr="006D1CE4" w:rsidRDefault="006D1CE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60061E4C" w14:textId="77777777" w:rsidR="00136DEF" w:rsidRDefault="00136DEF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0C8FDB82" w14:textId="28D51419" w:rsidR="00136DEF" w:rsidRDefault="006D1CE4">
      <w:pPr>
        <w:spacing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*</w:t>
      </w:r>
      <w:r>
        <w:rPr>
          <w:sz w:val="26"/>
          <w:szCs w:val="26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</w:t>
      </w:r>
      <w:r>
        <w:t xml:space="preserve"> </w:t>
      </w:r>
      <w:hyperlink r:id="rId7">
        <w:r>
          <w:rPr>
            <w:rStyle w:val="InternetLink"/>
            <w:sz w:val="26"/>
            <w:szCs w:val="26"/>
          </w:rPr>
          <w:t>https://vos-mo.ru/</w:t>
        </w:r>
      </w:hyperlink>
      <w:r>
        <w:rPr>
          <w:sz w:val="26"/>
          <w:szCs w:val="26"/>
        </w:rPr>
        <w:t>.</w:t>
      </w:r>
    </w:p>
    <w:p w14:paraId="44EAFD9C" w14:textId="77777777" w:rsidR="00136DEF" w:rsidRDefault="00136DEF">
      <w:pPr>
        <w:spacing w:line="276" w:lineRule="auto"/>
        <w:jc w:val="both"/>
        <w:rPr>
          <w:sz w:val="26"/>
          <w:szCs w:val="26"/>
        </w:rPr>
      </w:pPr>
    </w:p>
    <w:p w14:paraId="4B94D5A5" w14:textId="77777777" w:rsidR="00136DEF" w:rsidRDefault="00136DEF">
      <w:pPr>
        <w:spacing w:line="276" w:lineRule="auto"/>
        <w:jc w:val="both"/>
        <w:rPr>
          <w:sz w:val="26"/>
          <w:szCs w:val="26"/>
        </w:rPr>
      </w:pPr>
    </w:p>
    <w:sectPr w:rsidR="00136DE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AC45" w14:textId="77777777" w:rsidR="002D188E" w:rsidRDefault="006D1CE4">
      <w:r>
        <w:separator/>
      </w:r>
    </w:p>
  </w:endnote>
  <w:endnote w:type="continuationSeparator" w:id="0">
    <w:p w14:paraId="628C77A2" w14:textId="77777777" w:rsidR="002D188E" w:rsidRDefault="006D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136DEF" w:rsidRDefault="00136DEF">
    <w:pPr>
      <w:pStyle w:val="aa"/>
      <w:jc w:val="both"/>
      <w:rPr>
        <w:sz w:val="22"/>
        <w:szCs w:val="22"/>
      </w:rPr>
    </w:pPr>
  </w:p>
  <w:p w14:paraId="3656B9AB" w14:textId="77777777" w:rsidR="00136DEF" w:rsidRDefault="00136DEF">
    <w:pPr>
      <w:pStyle w:val="aa"/>
      <w:jc w:val="both"/>
      <w:rPr>
        <w:sz w:val="22"/>
        <w:szCs w:val="22"/>
      </w:rPr>
    </w:pPr>
  </w:p>
  <w:p w14:paraId="45FB0818" w14:textId="77777777" w:rsidR="00136DEF" w:rsidRDefault="00136DEF">
    <w:pPr>
      <w:pStyle w:val="a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DE2E" w14:textId="77777777" w:rsidR="002D188E" w:rsidRDefault="006D1CE4">
      <w:r>
        <w:separator/>
      </w:r>
    </w:p>
  </w:footnote>
  <w:footnote w:type="continuationSeparator" w:id="0">
    <w:p w14:paraId="35769FEC" w14:textId="77777777" w:rsidR="002D188E" w:rsidRDefault="006D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2589AD78"/>
    <w:rsid w:val="00136DEF"/>
    <w:rsid w:val="002D188E"/>
    <w:rsid w:val="006D1CE4"/>
    <w:rsid w:val="008505F6"/>
    <w:rsid w:val="00A52204"/>
    <w:rsid w:val="00E85F21"/>
    <w:rsid w:val="2589A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1B93"/>
  <w15:docId w15:val="{44E1BFA9-D8D5-450C-AAF3-2DD65BF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a">
    <w:name w:val="footnote text"/>
    <w:basedOn w:val="a"/>
    <w:rPr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A5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os-m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skresenskgo@mosre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/>
  <cp:lastModifiedBy>Белова Ольга Анатольевна</cp:lastModifiedBy>
  <cp:revision>39</cp:revision>
  <cp:lastPrinted>2016-03-11T19:33:00Z</cp:lastPrinted>
  <dcterms:created xsi:type="dcterms:W3CDTF">2021-01-29T12:45:00Z</dcterms:created>
  <dcterms:modified xsi:type="dcterms:W3CDTF">2021-05-24T09:17:00Z</dcterms:modified>
  <dc:language>en-US</dc:language>
</cp:coreProperties>
</file>