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ЦЕНТРАЛЬНЫЙ БАНК РОССИЙСКОЙ ФЕДЕРАЦИИ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УКАЗАНИЕ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от 14 апреля 2020 г. N 5440-У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О ПОРЯДКЕ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ПРЕДОСТАВЛЕНИЯ КРЕДИТНЫМИ ОРГАНИЗАЦИЯМИ И НЕКРЕДИТНЫМИ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ФИНАНСОВЫМИ ОРГАНИЗАЦИЯМИ ГРАЖДАНАМ СВЕДЕНИЙ О НАЛИЧИИ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СЧЕТОВ И ИНОЙ ИНФОРМАЦИИ, НЕОБХОДИМОЙ ДЛЯ ПРЕДСТАВЛЕНИЯ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ГРАЖДАНАМИ СВЕДЕНИЙ О ДОХОДАХ, РАСХОДАХ, ОБ ИМУЩЕСТВЕ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О ЕДИНОЙ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5666">
        <w:rPr>
          <w:rFonts w:ascii="Times New Roman" w:hAnsi="Times New Roman" w:cs="Times New Roman"/>
          <w:sz w:val="28"/>
          <w:szCs w:val="28"/>
        </w:rPr>
        <w:t>ФОРМЕ ПРЕДОСТАВЛЕНИЯ СВЕДЕНИЙ И ПОРЯДКЕ ЕЕ ЗАПОЛНЕНИЯ</w:t>
      </w:r>
    </w:p>
    <w:p w:rsidR="00FB2A83" w:rsidRDefault="00FB2A83">
      <w:pPr>
        <w:pStyle w:val="ConsPlusNormal"/>
        <w:jc w:val="both"/>
      </w:pPr>
    </w:p>
    <w:p w:rsidR="00FB2A83" w:rsidRPr="00205666" w:rsidRDefault="00FB2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 w:history="1">
        <w:r w:rsidRPr="00205666">
          <w:rPr>
            <w:rFonts w:ascii="Times New Roman" w:hAnsi="Times New Roman" w:cs="Times New Roman"/>
            <w:sz w:val="24"/>
            <w:szCs w:val="24"/>
          </w:rPr>
          <w:t>статьи 7.1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52, ст. 7800) настоящее Указание устанавливает порядок предоставления кредитными организациями и </w:t>
      </w:r>
      <w:proofErr w:type="spellStart"/>
      <w:r w:rsidRPr="00205666">
        <w:rPr>
          <w:rFonts w:ascii="Times New Roman" w:hAnsi="Times New Roman" w:cs="Times New Roman"/>
          <w:sz w:val="24"/>
          <w:szCs w:val="24"/>
        </w:rPr>
        <w:t>некредитными</w:t>
      </w:r>
      <w:proofErr w:type="spellEnd"/>
      <w:r w:rsidRPr="00205666">
        <w:rPr>
          <w:rFonts w:ascii="Times New Roman" w:hAnsi="Times New Roman" w:cs="Times New Roman"/>
          <w:sz w:val="24"/>
          <w:szCs w:val="24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а также по предложению Министерства труда и социальной защиты Российской Федерации утверждает единую форму предоставления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и порядок ее заполнения.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1. Сведения о наличии счетов и иная информация, необходимая для представления гражданами сведений о доходах, расходах, об имуществе и обязательствах имущественного характера (далее - Сведения), предоставляются кредитной организацией и </w:t>
      </w:r>
      <w:proofErr w:type="spellStart"/>
      <w:r w:rsidRPr="00205666">
        <w:rPr>
          <w:rFonts w:ascii="Times New Roman" w:hAnsi="Times New Roman" w:cs="Times New Roman"/>
          <w:sz w:val="24"/>
          <w:szCs w:val="24"/>
        </w:rPr>
        <w:t>некредитной</w:t>
      </w:r>
      <w:proofErr w:type="spellEnd"/>
      <w:r w:rsidRPr="00205666">
        <w:rPr>
          <w:rFonts w:ascii="Times New Roman" w:hAnsi="Times New Roman" w:cs="Times New Roman"/>
          <w:sz w:val="24"/>
          <w:szCs w:val="24"/>
        </w:rPr>
        <w:t xml:space="preserve"> финансовой организацией (далее - организация) по единой форме, установленной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к настоящему Указанию.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Единая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Сведений заполняется организацией в соответствии с </w:t>
      </w:r>
      <w:hyperlink w:anchor="P238" w:history="1">
        <w:r w:rsidRPr="00205666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к настоящему Указанию.</w:t>
      </w:r>
    </w:p>
    <w:p w:rsidR="00FB2A83" w:rsidRPr="00205666" w:rsidRDefault="002056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9" w:history="1">
        <w:r w:rsidR="00FB2A83"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FB2A83" w:rsidRPr="00205666">
        <w:rPr>
          <w:rFonts w:ascii="Times New Roman" w:hAnsi="Times New Roman" w:cs="Times New Roman"/>
          <w:sz w:val="24"/>
          <w:szCs w:val="24"/>
        </w:rPr>
        <w:t xml:space="preserve"> предоставляются организацией в связи с обращением гражданина (его представителя), в том числе с использованием средств дистанционного обслуживания клиента.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Наряду со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Сведениями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организация обязана предоставить выписку о движении денежных средств по счету за отчетный период, являющуюся приложением к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, в случае ее истребования гражданином (его представителем). Выписка по счету в драгоценных металлах как приложение к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не предоставляется.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2. Организация обязана предоставить гражданину (его представителю)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на указанную им отчетную дату на бумажном носителе или в электронном виде (по его выбору) не позднее 5 рабочих дней после дня обращения гражданина (его представителя).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3. В случае предоставления организацией гражданину (его представителю)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на бумажном носителе, насчитывающих более одного листа, листы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должны быть пронумерованы, прошиты, скреплены на оборотной стороне последнего листа </w:t>
      </w:r>
      <w:proofErr w:type="spellStart"/>
      <w:r w:rsidRPr="00205666">
        <w:rPr>
          <w:rFonts w:ascii="Times New Roman" w:hAnsi="Times New Roman" w:cs="Times New Roman"/>
          <w:sz w:val="24"/>
          <w:szCs w:val="24"/>
        </w:rPr>
        <w:t>заверительной</w:t>
      </w:r>
      <w:proofErr w:type="spellEnd"/>
      <w:r w:rsidRPr="00205666">
        <w:rPr>
          <w:rFonts w:ascii="Times New Roman" w:hAnsi="Times New Roman" w:cs="Times New Roman"/>
          <w:sz w:val="24"/>
          <w:szCs w:val="24"/>
        </w:rPr>
        <w:t xml:space="preserve"> надписью с указанием цифрами и прописью количества листов, подписаны лицом, </w:t>
      </w:r>
      <w:r w:rsidRPr="00205666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организацией, с указанием его инициалов, фамилии, должности и даты заверения и проставлением печати (при наличии) либо заверены и подписаны на каждой странице (за исключением последней, которая оформляется согласно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к настоящему Указанию) лицом, уполномоченным организацией, с указанием его инициалов, фамилии, должности и даты заверения и проставлением печати (при наличии).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Порядок предоставления гражданину (его представителю)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в электронном виде, в том числе с использованием средств дистанционного обслуживания клиентов, определяется организацией самостоятельно с учетом требований настоящего Указания.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4. Организация предоставляет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гражданам, являющимся либо являвшимся клиентами организации в отчетный период и (или) на отчетную дату, либо их представителям.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5. В соответствии с внутренними документами организация должна принять меры, направленные на фиксирование фактов обращений за получением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граждан, являющихся либо являвшихся клиентами организации в отчетный период и (или) на отчетную дату (их представителями).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соответствии с внутренними документами организация должна принять меры, направленные на исключение получения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гражданами, не являющимися или не являвшимися клиентами организации в отчетный период и (или) на отчетную дату (их представителями).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6.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10 апреля 2020 года N 9) вступает в силу с 1 сентября 2020 года.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Председатель Центрального банка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Э.С.НАБИУЛЛИНА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205666" w:rsidRPr="00205666" w:rsidRDefault="00205666">
      <w:pPr>
        <w:pStyle w:val="ConsPlusNormal"/>
        <w:jc w:val="both"/>
      </w:pPr>
    </w:p>
    <w:p w:rsidR="00FB2A83" w:rsidRPr="00205666" w:rsidRDefault="00FB2A83">
      <w:pPr>
        <w:pStyle w:val="ConsPlusNormal"/>
        <w:jc w:val="both"/>
      </w:pP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к Указанию Банка России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от 14 апреля 2020 года N 5440-У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"О порядке предоставления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кредитными организациями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05666">
        <w:rPr>
          <w:rFonts w:ascii="Times New Roman" w:hAnsi="Times New Roman" w:cs="Times New Roman"/>
          <w:sz w:val="24"/>
          <w:szCs w:val="24"/>
        </w:rPr>
        <w:t>некредитными</w:t>
      </w:r>
      <w:proofErr w:type="spellEnd"/>
      <w:r w:rsidRPr="00205666">
        <w:rPr>
          <w:rFonts w:ascii="Times New Roman" w:hAnsi="Times New Roman" w:cs="Times New Roman"/>
          <w:sz w:val="24"/>
          <w:szCs w:val="24"/>
        </w:rPr>
        <w:t xml:space="preserve"> финансовыми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организациями гражданам сведений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 наличии счетов и иной информации,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необходимой для представления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гражданами сведений о доходах,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расходах, об имуществе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и обязательствах имущественного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характера, о единой форме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предоставления сведений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и порядке ее заполнения"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(единая форма)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9"/>
        <w:gridCol w:w="340"/>
        <w:gridCol w:w="2098"/>
        <w:gridCol w:w="340"/>
        <w:gridCol w:w="3005"/>
      </w:tblGrid>
      <w:tr w:rsidR="00205666" w:rsidRPr="00205666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</w:t>
            </w:r>
            <w:r w:rsidRPr="0020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кредитной организации/</w:t>
            </w:r>
            <w:proofErr w:type="spellStart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некредитной</w:t>
            </w:r>
            <w:proofErr w:type="spellEnd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Телефон/сайт в информационно-</w:t>
            </w:r>
            <w:r w:rsidRPr="00205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"Интернет" кредитной организации/</w:t>
            </w:r>
            <w:proofErr w:type="spellStart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некредитной</w:t>
            </w:r>
            <w:proofErr w:type="spellEnd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организации</w:t>
            </w:r>
          </w:p>
        </w:tc>
      </w:tr>
      <w:tr w:rsidR="00205666" w:rsidRPr="00205666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9"/>
            <w:bookmarkEnd w:id="0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66" w:rsidRPr="00205666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Отчетная дата</w:t>
            </w:r>
          </w:p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31.12.xxxx на 23 ч. 59 мин.</w:t>
            </w:r>
          </w:p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 01.01.xxxx по 31.12.xxxx</w:t>
            </w:r>
          </w:p>
        </w:tc>
      </w:tr>
      <w:tr w:rsidR="00205666" w:rsidRPr="00205666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A83" w:rsidRPr="00205666" w:rsidRDefault="00FB2A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66" w:rsidRPr="00205666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Отчетная дата</w:t>
            </w:r>
          </w:p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xx.xx.xxxx</w:t>
            </w:r>
            <w:proofErr w:type="spellEnd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 xml:space="preserve"> на 23 ч. 59 мин</w:t>
            </w:r>
          </w:p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 01.01.xxxx по 31.12.xxxx</w:t>
            </w:r>
          </w:p>
        </w:tc>
      </w:tr>
      <w:tr w:rsidR="00FB2A83" w:rsidRPr="00205666">
        <w:tblPrEx>
          <w:tblBorders>
            <w:left w:val="single" w:sz="4" w:space="0" w:color="auto"/>
          </w:tblBorders>
        </w:tblPrEx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205666">
        <w:rPr>
          <w:rFonts w:ascii="Times New Roman" w:hAnsi="Times New Roman" w:cs="Times New Roman"/>
          <w:sz w:val="24"/>
          <w:szCs w:val="24"/>
        </w:rPr>
        <w:t>Раздел 1. Сведения о счетах и доходе, выплаченном по счетам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rPr>
          <w:rFonts w:ascii="Times New Roman" w:hAnsi="Times New Roman" w:cs="Times New Roman"/>
          <w:sz w:val="24"/>
          <w:szCs w:val="24"/>
        </w:rPr>
        <w:sectPr w:rsidR="00FB2A83" w:rsidRPr="00205666" w:rsidSect="0020566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1361"/>
        <w:gridCol w:w="964"/>
        <w:gridCol w:w="1304"/>
        <w:gridCol w:w="1701"/>
        <w:gridCol w:w="1871"/>
        <w:gridCol w:w="1531"/>
      </w:tblGrid>
      <w:tr w:rsidR="00205666" w:rsidRPr="002056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0"/>
            <w:bookmarkEnd w:id="2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1"/>
            <w:bookmarkEnd w:id="3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Вид счета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2"/>
            <w:bookmarkEnd w:id="4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Валюта счета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93"/>
            <w:bookmarkEnd w:id="5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Дата открытия/закрытия счета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94"/>
            <w:bookmarkEnd w:id="6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на счете на отчетную дату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95"/>
            <w:bookmarkEnd w:id="7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Сумма поступивших на счет денежных средств за отчетный период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96"/>
            <w:bookmarkEnd w:id="8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Доход, выплаченный по счету за отчетный период (руб.)</w:t>
            </w:r>
          </w:p>
        </w:tc>
      </w:tr>
      <w:tr w:rsidR="00205666" w:rsidRPr="00205666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205666" w:rsidRPr="00205666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66" w:rsidRPr="00205666">
        <w:tc>
          <w:tcPr>
            <w:tcW w:w="10546" w:type="dxa"/>
            <w:gridSpan w:val="8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Итого выплаченный доход по счетам за отчетный период (руб.): ______________</w:t>
            </w:r>
          </w:p>
        </w:tc>
      </w:tr>
    </w:tbl>
    <w:p w:rsidR="00FB2A83" w:rsidRPr="00205666" w:rsidRDefault="00FB2A83">
      <w:pPr>
        <w:rPr>
          <w:rFonts w:ascii="Times New Roman" w:hAnsi="Times New Roman" w:cs="Times New Roman"/>
          <w:sz w:val="24"/>
          <w:szCs w:val="24"/>
        </w:rPr>
        <w:sectPr w:rsidR="00FB2A83" w:rsidRPr="0020566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15"/>
      <w:bookmarkEnd w:id="9"/>
      <w:r w:rsidRPr="00205666">
        <w:rPr>
          <w:rFonts w:ascii="Times New Roman" w:hAnsi="Times New Roman" w:cs="Times New Roman"/>
          <w:sz w:val="24"/>
          <w:szCs w:val="24"/>
        </w:rPr>
        <w:t>Раздел 2. Сведения о ценных бумагах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117"/>
      <w:bookmarkEnd w:id="10"/>
      <w:r w:rsidRPr="00205666">
        <w:rPr>
          <w:rFonts w:ascii="Times New Roman" w:hAnsi="Times New Roman" w:cs="Times New Roman"/>
          <w:sz w:val="24"/>
          <w:szCs w:val="24"/>
        </w:rPr>
        <w:t>Подраздел 2.1. Акции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268"/>
        <w:gridCol w:w="1644"/>
        <w:gridCol w:w="1304"/>
        <w:gridCol w:w="1531"/>
        <w:gridCol w:w="1871"/>
      </w:tblGrid>
      <w:tr w:rsidR="00205666" w:rsidRPr="00205666">
        <w:tc>
          <w:tcPr>
            <w:tcW w:w="432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20"/>
            <w:bookmarkEnd w:id="11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21"/>
            <w:bookmarkEnd w:id="12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22"/>
            <w:bookmarkEnd w:id="13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Уставный капитал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23"/>
            <w:bookmarkEnd w:id="14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24"/>
            <w:bookmarkEnd w:id="15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</w:t>
            </w:r>
          </w:p>
        </w:tc>
      </w:tr>
      <w:tr w:rsidR="00FB2A83" w:rsidRPr="00205666">
        <w:tc>
          <w:tcPr>
            <w:tcW w:w="432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304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</w:tr>
    </w:tbl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132"/>
      <w:bookmarkEnd w:id="16"/>
      <w:r w:rsidRPr="00205666">
        <w:rPr>
          <w:rFonts w:ascii="Times New Roman" w:hAnsi="Times New Roman" w:cs="Times New Roman"/>
          <w:sz w:val="24"/>
          <w:szCs w:val="24"/>
        </w:rPr>
        <w:t>Подраздел 2.2. Иные ценные бумаги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14"/>
        <w:gridCol w:w="1928"/>
        <w:gridCol w:w="1361"/>
        <w:gridCol w:w="1701"/>
      </w:tblGrid>
      <w:tr w:rsidR="00205666" w:rsidRPr="00205666"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35"/>
            <w:bookmarkEnd w:id="17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Вид и наименование ценной бумаги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36"/>
            <w:bookmarkEnd w:id="18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Лицо, выдавшее (выпустившее) ценную бумагу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37"/>
            <w:bookmarkEnd w:id="19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38"/>
            <w:bookmarkEnd w:id="20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139"/>
            <w:bookmarkEnd w:id="21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205666" w:rsidRPr="00205666">
        <w:tc>
          <w:tcPr>
            <w:tcW w:w="397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  <w:tr w:rsidR="00FB2A83" w:rsidRPr="00205666"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Итого по разделу "Сведения о ценных бумагах" суммарная декларированная стоимость ценных бумаг (руб.):</w:t>
            </w:r>
          </w:p>
        </w:tc>
      </w:tr>
    </w:tbl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148"/>
      <w:bookmarkEnd w:id="22"/>
      <w:r w:rsidRPr="00205666">
        <w:rPr>
          <w:rFonts w:ascii="Times New Roman" w:hAnsi="Times New Roman" w:cs="Times New Roman"/>
          <w:sz w:val="24"/>
          <w:szCs w:val="24"/>
        </w:rPr>
        <w:t>Подраздел 2.3. Доходы от ценных бумаг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1480"/>
        <w:gridCol w:w="1468"/>
      </w:tblGrid>
      <w:tr w:rsidR="00205666" w:rsidRPr="00205666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51"/>
            <w:bookmarkEnd w:id="23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52"/>
            <w:bookmarkEnd w:id="24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Величина дохода (руб.)</w:t>
            </w:r>
          </w:p>
        </w:tc>
      </w:tr>
      <w:tr w:rsidR="00205666" w:rsidRPr="00205666">
        <w:tc>
          <w:tcPr>
            <w:tcW w:w="340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948" w:type="dxa"/>
            <w:gridSpan w:val="2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FB2A83" w:rsidRPr="00205666">
        <w:tc>
          <w:tcPr>
            <w:tcW w:w="7603" w:type="dxa"/>
            <w:gridSpan w:val="3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Итого сумма доходов от ценных бумаг за отчетный период (руб.):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159"/>
      <w:bookmarkEnd w:id="25"/>
      <w:r w:rsidRPr="00205666">
        <w:rPr>
          <w:rFonts w:ascii="Times New Roman" w:hAnsi="Times New Roman" w:cs="Times New Roman"/>
          <w:sz w:val="24"/>
          <w:szCs w:val="24"/>
        </w:rPr>
        <w:t>Раздел 3. Сведения об иных доходах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83"/>
        <w:gridCol w:w="1480"/>
        <w:gridCol w:w="1468"/>
      </w:tblGrid>
      <w:tr w:rsidR="00205666" w:rsidRPr="00205666"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83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62"/>
            <w:bookmarkEnd w:id="26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63"/>
            <w:bookmarkEnd w:id="27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Величина дохода (руб.)</w:t>
            </w:r>
          </w:p>
        </w:tc>
      </w:tr>
      <w:tr w:rsidR="00205666" w:rsidRPr="00205666">
        <w:tc>
          <w:tcPr>
            <w:tcW w:w="340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2948" w:type="dxa"/>
            <w:gridSpan w:val="2"/>
            <w:tcBorders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FB2A83" w:rsidRPr="00205666">
        <w:tc>
          <w:tcPr>
            <w:tcW w:w="7603" w:type="dxa"/>
            <w:gridSpan w:val="3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Итого сумма иных доходов за отчетный период (руб.):</w:t>
            </w:r>
          </w:p>
        </w:tc>
        <w:tc>
          <w:tcPr>
            <w:tcW w:w="1468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170"/>
      <w:bookmarkEnd w:id="28"/>
      <w:r w:rsidRPr="00205666">
        <w:rPr>
          <w:rFonts w:ascii="Times New Roman" w:hAnsi="Times New Roman" w:cs="Times New Roman"/>
          <w:sz w:val="24"/>
          <w:szCs w:val="24"/>
        </w:rPr>
        <w:t>Раздел 4. Срочные обязательства финансового характера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P172"/>
      <w:bookmarkEnd w:id="29"/>
      <w:r w:rsidRPr="00205666">
        <w:rPr>
          <w:rFonts w:ascii="Times New Roman" w:hAnsi="Times New Roman" w:cs="Times New Roman"/>
          <w:sz w:val="24"/>
          <w:szCs w:val="24"/>
        </w:rPr>
        <w:t>Подраздел 4.1. Срочные обязательства финансового характера, по которым гражданин является должником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91"/>
        <w:gridCol w:w="1191"/>
        <w:gridCol w:w="2211"/>
        <w:gridCol w:w="1133"/>
        <w:gridCol w:w="1871"/>
        <w:gridCol w:w="1134"/>
      </w:tblGrid>
      <w:tr w:rsidR="00205666" w:rsidRPr="00205666"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75"/>
            <w:bookmarkEnd w:id="30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76"/>
            <w:bookmarkEnd w:id="31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177"/>
            <w:bookmarkEnd w:id="32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обязательства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78"/>
            <w:bookmarkEnd w:id="33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Сумма обязательства (руб.)</w:t>
            </w: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179"/>
            <w:bookmarkEnd w:id="34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Размер обязательства и начисленных процентов (руб.)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180"/>
            <w:bookmarkEnd w:id="35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Условия обязательства</w:t>
            </w:r>
          </w:p>
        </w:tc>
      </w:tr>
      <w:tr w:rsidR="00FB2A83" w:rsidRPr="00205666"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189"/>
      <w:bookmarkEnd w:id="36"/>
      <w:r w:rsidRPr="00205666">
        <w:rPr>
          <w:rFonts w:ascii="Times New Roman" w:hAnsi="Times New Roman" w:cs="Times New Roman"/>
          <w:sz w:val="24"/>
          <w:szCs w:val="24"/>
        </w:rPr>
        <w:t>Подраздел 4.2. Срочные обязательства финансового характера, по которым гражданин является кредитором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077"/>
        <w:gridCol w:w="1814"/>
        <w:gridCol w:w="2098"/>
        <w:gridCol w:w="1020"/>
        <w:gridCol w:w="1531"/>
        <w:gridCol w:w="1077"/>
      </w:tblGrid>
      <w:tr w:rsidR="00205666" w:rsidRPr="00205666">
        <w:tc>
          <w:tcPr>
            <w:tcW w:w="437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192"/>
            <w:bookmarkEnd w:id="37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193"/>
            <w:bookmarkEnd w:id="38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Должник</w:t>
            </w: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94"/>
            <w:bookmarkEnd w:id="39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обязательства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195"/>
            <w:bookmarkEnd w:id="40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Сумма обязательства (руб.)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196"/>
            <w:bookmarkEnd w:id="41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Размер обязательства и начисленных процентов (руб.)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197"/>
            <w:bookmarkEnd w:id="42"/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Условия обязательства</w:t>
            </w:r>
          </w:p>
        </w:tc>
      </w:tr>
      <w:tr w:rsidR="00FB2A83" w:rsidRPr="00205666"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vAlign w:val="center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  <w:vAlign w:val="center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Приложение: выписка о движении денежных средств по счету N _______, N _________.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3458"/>
      </w:tblGrid>
      <w:tr w:rsidR="00205666" w:rsidRPr="0020566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Инициалы, фамилия, 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205666" w:rsidRPr="0020566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66" w:rsidRPr="0020566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666">
              <w:rPr>
                <w:rFonts w:ascii="Times New Roman" w:hAnsi="Times New Roman" w:cs="Times New Roman"/>
                <w:sz w:val="24"/>
                <w:szCs w:val="24"/>
              </w:rPr>
              <w:t>Дата формирования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B2A83" w:rsidRPr="00205666" w:rsidRDefault="00FB2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A83" w:rsidRPr="00205666" w:rsidRDefault="00FB2A83">
      <w:pPr>
        <w:pStyle w:val="ConsPlusNormal"/>
        <w:jc w:val="both"/>
      </w:pPr>
    </w:p>
    <w:p w:rsidR="00FB2A83" w:rsidRPr="00205666" w:rsidRDefault="00FB2A83">
      <w:pPr>
        <w:pStyle w:val="ConsPlusNormal"/>
        <w:jc w:val="both"/>
      </w:pPr>
    </w:p>
    <w:p w:rsidR="00FB2A83" w:rsidRPr="00205666" w:rsidRDefault="00FB2A83">
      <w:pPr>
        <w:pStyle w:val="ConsPlusNormal"/>
        <w:jc w:val="both"/>
      </w:pP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к Указанию Банка России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от 14 апреля 2020 года N 5440-У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"О порядке предоставлении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кредитными организациями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05666">
        <w:rPr>
          <w:rFonts w:ascii="Times New Roman" w:hAnsi="Times New Roman" w:cs="Times New Roman"/>
          <w:sz w:val="24"/>
          <w:szCs w:val="24"/>
        </w:rPr>
        <w:t>некредитными</w:t>
      </w:r>
      <w:proofErr w:type="spellEnd"/>
      <w:r w:rsidRPr="00205666">
        <w:rPr>
          <w:rFonts w:ascii="Times New Roman" w:hAnsi="Times New Roman" w:cs="Times New Roman"/>
          <w:sz w:val="24"/>
          <w:szCs w:val="24"/>
        </w:rPr>
        <w:t xml:space="preserve"> финансовыми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организациями гражданам сведений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 наличии счетов и иной информации,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необходимой для представления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гражданами сведений о доходах,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расходах, об имуществе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и обязательствах имущественного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характера, о единой форме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предоставления сведений</w:t>
      </w:r>
    </w:p>
    <w:p w:rsidR="00FB2A83" w:rsidRPr="00205666" w:rsidRDefault="00FB2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и порядке ее заполнения"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238"/>
      <w:bookmarkEnd w:id="43"/>
      <w:r w:rsidRPr="00205666">
        <w:rPr>
          <w:rFonts w:ascii="Times New Roman" w:hAnsi="Times New Roman" w:cs="Times New Roman"/>
          <w:sz w:val="24"/>
          <w:szCs w:val="24"/>
        </w:rPr>
        <w:t>ПОРЯДОК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ЗАПОЛНЕНИЯ КРЕДИТНЫМИ ОРГАНИЗАЦИЯМИ И НЕКРЕДИТНЫМИ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ФИНАНСОВЫМИ ОРГАНИЗАЦИЯМИ ЕДИНОЙ ФОРМЫ СВЕДЕНИЙ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 НАЛИЧИИ СЧЕТОВ И ИНОЙ ИНФОРМАЦИИ, НЕОБХОДИМОЙ ГРАЖДАНАМ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ДЛЯ ПРЕДСТАВЛЕНИЯ СВЕДЕНИЙ О ДОХОДАХ, РАСХОДАХ,</w:t>
      </w:r>
    </w:p>
    <w:p w:rsidR="00FB2A83" w:rsidRPr="00205666" w:rsidRDefault="00FB2A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FB2A83" w:rsidRPr="00205666" w:rsidRDefault="00FB2A83">
      <w:pPr>
        <w:pStyle w:val="ConsPlusNormal"/>
        <w:jc w:val="both"/>
      </w:pPr>
    </w:p>
    <w:p w:rsidR="00FB2A83" w:rsidRPr="00205666" w:rsidRDefault="00FB2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1. В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Сведениях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отражается информация по всем структурным подразделениям (филиалам) организации.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2. Информация отражается в каждой графе соответствующего раздела, подраздела, если иное не определено настоящим Порядком. При отсутствии соответствующей информации проставляется прочерк.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3. Сведения об имуществе, принадлежащем на праве собственности, сведения о счетах в кредитных организациях, об обязательствах имущественного характера указываются по состоянию на отчетную дату, которая сообщается гражданином (его представителем).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Сведения о доходах указываются за календарный год, предшествующий дате обращения гражданина (его представителя).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4. Суммы (размер) денежных средств, выраженные в иностранной валюте, указываются в рублях по официальному курсу иностранной валюты по отношению к рублю, установленному Банком России в соответствии с </w:t>
      </w:r>
      <w:hyperlink r:id="rId5" w:history="1">
        <w:r w:rsidRPr="00205666">
          <w:rPr>
            <w:rFonts w:ascii="Times New Roman" w:hAnsi="Times New Roman" w:cs="Times New Roman"/>
            <w:sz w:val="24"/>
            <w:szCs w:val="24"/>
          </w:rPr>
          <w:t>пунктом 15 статьи 4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2019, N 29, ст. 3857) (далее - курс Банка России), на отчетную дату, если иное не установлено настоящим Порядком.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Сведениях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наименование и место нахождения организации;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телефон организации (при наличии), а также ее сайт в информационно-телекоммуникационной сети "Интернет" (при наличии);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- при наличии) гражданина, в отношении которого предоставляются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5666">
        <w:rPr>
          <w:rFonts w:ascii="Times New Roman" w:hAnsi="Times New Roman" w:cs="Times New Roman"/>
          <w:sz w:val="24"/>
          <w:szCs w:val="24"/>
        </w:rPr>
        <w:t>;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вид и реквизиты документа, удостоверяющего личность: серия и номер документа, дата его выдачи, наименование органа, выдавшего документ, и код подразделения (при наличии).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6. В качестве отчетной даты, на которую предоставляются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, в соответствии с представленной гражданином информацией указывается 31 декабря, первое число месяца. Отчетной датой может быть иное число месяца, если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запрашиваются для заполнения сведений о доходах, об имуществе и обязательствах имущественного характера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соответствии с </w:t>
      </w:r>
      <w:hyperlink r:id="rId6" w:history="1">
        <w:r w:rsidRPr="00205666">
          <w:rPr>
            <w:rFonts w:ascii="Times New Roman" w:hAnsi="Times New Roman" w:cs="Times New Roman"/>
            <w:sz w:val="24"/>
            <w:szCs w:val="24"/>
          </w:rPr>
          <w:t>пунктом 10.3 статьи 19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2017, N 18, ст. 2675).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7. В случае указания в качестве отчетной даты 31 декабря отчетным периодом является календарный год, на который приходится указанная дата.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В случае указания в качестве отчетной даты первого или иного числа месяца отчетным периодом является предшествующий календарный год.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8. В </w:t>
      </w:r>
      <w:hyperlink w:anchor="P87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указываются сведения о банковских счетах (в том числе счетах в драгоценных металлах), счетах по вкладу гражданина (далее - счета), имеющихся на отчетную дату, а также закрытых счетах, по которым в отчетном периоде был получен доход.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0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"Номер счета" указываются номера счетов, в том числе номера счетов </w:t>
      </w:r>
      <w:proofErr w:type="spellStart"/>
      <w:r w:rsidRPr="00205666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205666">
        <w:rPr>
          <w:rFonts w:ascii="Times New Roman" w:hAnsi="Times New Roman" w:cs="Times New Roman"/>
          <w:sz w:val="24"/>
          <w:szCs w:val="24"/>
        </w:rPr>
        <w:t>, счетов в драгоценных металлах, номинальных счетов.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1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"Вид счета" указываются виды счетов в соответствии с </w:t>
      </w:r>
      <w:hyperlink r:id="rId7" w:history="1">
        <w:r w:rsidRPr="00205666">
          <w:rPr>
            <w:rFonts w:ascii="Times New Roman" w:hAnsi="Times New Roman" w:cs="Times New Roman"/>
            <w:sz w:val="24"/>
            <w:szCs w:val="24"/>
          </w:rPr>
          <w:t>частью второй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1996, N 5, ст. 410; 2019, N 52, ст. 7807), иными федеральными законами, </w:t>
      </w:r>
      <w:hyperlink r:id="rId8" w:history="1">
        <w:r w:rsidRPr="00205666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Банка России от 30 мая 2014 года N 153-И "Об открытии и закрытии банковских счетов, счетов по вкладам (депозитам), депозитных счетов", зарегистрированной Министерством юстиции Российской Федерации 19 июня 2014 года N 32813, 14 февраля 2017 года N 45638, 29 января 2019 года N 53610. По номинальным счетам указываются также наличие бенефициара и его фамилия, имя, отчество (последнее - при наличии). В данной </w:t>
      </w:r>
      <w:hyperlink w:anchor="P91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может указываться иная дополнительная информация, связанная с идентификацией счета.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2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"Валюта счета" указывается валюта счета по банковским счетам, счетам по вкладам; по счету в драгоценных металлах указывается учитываемый на счете драгоценный металл.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3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"Дата открытия/закрытия счета" указывается дата открытия счета. Дата закрытия счета указывается, если в отчетный период счет был закрыт.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4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"Остаток денежных средств на счете на отчетную дату (руб.)" указывается остаток денежных средств на счете на отчетную дату в рублях; 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дату, установленных Банком России в соответствии с </w:t>
      </w:r>
      <w:hyperlink r:id="rId9" w:history="1">
        <w:r w:rsidRPr="00205666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Банка России от 28 мая 2003 года N 1283-У "О порядке установления Банком России учетных цен на аффинированные драгоценные металлы", зарегистрированным Министерством юстиции Российской Федерации 19 июня 2003 года N 4759, 22 апреля 2008 года N 11567, 17 января 2012 года N 22926 (далее - Указание Банка России N 1283-У).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5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"Сумма поступивших на счет денежных средств за отчетный период (руб.)" указывается сумма поступивших на счет денежных средств за отчетный период в рублях; по счету в драгоценных металлах данная </w:t>
      </w:r>
      <w:hyperlink w:anchor="P95" w:history="1">
        <w:r w:rsidRPr="00205666">
          <w:rPr>
            <w:rFonts w:ascii="Times New Roman" w:hAnsi="Times New Roman" w:cs="Times New Roman"/>
            <w:sz w:val="24"/>
            <w:szCs w:val="24"/>
          </w:rPr>
          <w:t>графа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не заполняется.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6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"Доход, выплаченный по счету за отчетный период (руб.)" указывается доход, выплаченный по счету за отчетный период, в рублях (в случае если доход получен в иностранной валюте, доход указывается в рублях по курсу Банка России на дату получения дохода). Доход, выплаченный по счету в драгоценном металле за отчетный период, указывается в данной </w:t>
      </w:r>
      <w:hyperlink w:anchor="P96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в рублях исходя из установленных Банком России в соответствии с </w:t>
      </w:r>
      <w:hyperlink r:id="rId10" w:history="1">
        <w:r w:rsidRPr="00205666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Банка России N 1283-У учетных цен на аффинированные драгоценные металлы на дату получения дохода.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9. В </w:t>
      </w:r>
      <w:hyperlink w:anchor="P115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отражаются сведения о ценных бумагах, собственником которых является гражданин, в отношении которого организацией предоставляются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5666">
        <w:rPr>
          <w:rFonts w:ascii="Times New Roman" w:hAnsi="Times New Roman" w:cs="Times New Roman"/>
          <w:sz w:val="24"/>
          <w:szCs w:val="24"/>
        </w:rPr>
        <w:t>, в том числе приобретенные в рамках договора на брокерское обслуживание и (или) договора доверительного управления ценными бумагами (включая договоры, которые предусматривают открытие и ведение индивидуального инвестиционного счета).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10. В </w:t>
      </w:r>
      <w:hyperlink w:anchor="P117" w:history="1">
        <w:r w:rsidRPr="00205666">
          <w:rPr>
            <w:rFonts w:ascii="Times New Roman" w:hAnsi="Times New Roman" w:cs="Times New Roman"/>
            <w:sz w:val="24"/>
            <w:szCs w:val="24"/>
          </w:rPr>
          <w:t>подразделе 2.1 раздела 2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отражается следующая информация.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0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"Наименование эмитента" указывается наименование эмитента акций.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1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"Место нахождения" указывается место нахождения эмитента акций согласно </w:t>
      </w:r>
      <w:proofErr w:type="gramStart"/>
      <w:r w:rsidRPr="00205666">
        <w:rPr>
          <w:rFonts w:ascii="Times New Roman" w:hAnsi="Times New Roman" w:cs="Times New Roman"/>
          <w:sz w:val="24"/>
          <w:szCs w:val="24"/>
        </w:rPr>
        <w:t>записи</w:t>
      </w:r>
      <w:proofErr w:type="gramEnd"/>
      <w:r w:rsidRPr="00205666">
        <w:rPr>
          <w:rFonts w:ascii="Times New Roman" w:hAnsi="Times New Roman" w:cs="Times New Roman"/>
          <w:sz w:val="24"/>
          <w:szCs w:val="24"/>
        </w:rPr>
        <w:t xml:space="preserve"> об адресе организации в Едином государственном реестре юридических лиц.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2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"Уставный капитал (руб.)" указывается размер уставного капитала эмитента акций в рублях.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3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"Доля участия" указывается доля участия гражданина в процентах в уставном капитале эмитента акций, а также (через запятую) номинальная стоимость и количество акций.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4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"Основание приобретения" указываются наименование и реквизиты документа, являющегося основанием для возникновения права собственности на акции.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11. В </w:t>
      </w:r>
      <w:hyperlink w:anchor="P132" w:history="1">
        <w:r w:rsidRPr="00205666">
          <w:rPr>
            <w:rFonts w:ascii="Times New Roman" w:hAnsi="Times New Roman" w:cs="Times New Roman"/>
            <w:sz w:val="24"/>
            <w:szCs w:val="24"/>
          </w:rPr>
          <w:t>подразделе 2.2 раздела 2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отражается следующая информация.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5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"Вид и наименование ценной бумаги" указываются вид, категория (тип) и наименование ценной бумаги.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6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"Лицо, выдавшее (выпустившее) ценную бумагу" указывается наименование лица, выдавшего (выпустившего) ценную бумагу.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7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"Номинальная величина обязательства (руб.)" указывается номинальная стоимость одной ценной бумаги на отчетную дату в рублях. По инвестиционным паям паевых инвестиционных фондов, депозитарным распискам, закладным, ипотечным сертификатам участия, сберегательным сертификатам данная </w:t>
      </w:r>
      <w:hyperlink w:anchor="P137" w:history="1">
        <w:r w:rsidRPr="00205666">
          <w:rPr>
            <w:rFonts w:ascii="Times New Roman" w:hAnsi="Times New Roman" w:cs="Times New Roman"/>
            <w:sz w:val="24"/>
            <w:szCs w:val="24"/>
          </w:rPr>
          <w:t>графа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не заполняется.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8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"Общее количество" указывается общее количество ценных бумаг в штуках.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9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"Общая стоимость (руб.)" указывается общая стоимость ценных бумаг соответствующего вида в рублях исходя из стоимости их приобретения (в случае если ее нельзя определить - исходя из рыночной стоимости или номинальной стоимости).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12. В </w:t>
      </w:r>
      <w:hyperlink w:anchor="P115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суммарная декларированная стоимость ценных бумаг определяется как сумма стоимости всех акций, указанных в </w:t>
      </w:r>
      <w:hyperlink w:anchor="P117" w:history="1">
        <w:r w:rsidRPr="00205666">
          <w:rPr>
            <w:rFonts w:ascii="Times New Roman" w:hAnsi="Times New Roman" w:cs="Times New Roman"/>
            <w:sz w:val="24"/>
            <w:szCs w:val="24"/>
          </w:rPr>
          <w:t>подразделе 2.1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, и общей стоимости всех ценных бумаг, указанных в </w:t>
      </w:r>
      <w:hyperlink w:anchor="P132" w:history="1">
        <w:r w:rsidRPr="00205666">
          <w:rPr>
            <w:rFonts w:ascii="Times New Roman" w:hAnsi="Times New Roman" w:cs="Times New Roman"/>
            <w:sz w:val="24"/>
            <w:szCs w:val="24"/>
          </w:rPr>
          <w:t>подразделе 2.2</w:t>
        </w:r>
      </w:hyperlink>
      <w:r w:rsidRPr="00205666">
        <w:rPr>
          <w:rFonts w:ascii="Times New Roman" w:hAnsi="Times New Roman" w:cs="Times New Roman"/>
          <w:sz w:val="24"/>
          <w:szCs w:val="24"/>
        </w:rPr>
        <w:t>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13. В </w:t>
      </w:r>
      <w:hyperlink w:anchor="P148" w:history="1">
        <w:r w:rsidRPr="00205666">
          <w:rPr>
            <w:rFonts w:ascii="Times New Roman" w:hAnsi="Times New Roman" w:cs="Times New Roman"/>
            <w:sz w:val="24"/>
            <w:szCs w:val="24"/>
          </w:rPr>
          <w:t>подразделе 2.3 раздела 2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указывается доход.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51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"Вид дохода" указывается вид дохода (дивиденды, доход от операций с ценными бумагами и так далее).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52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"Величина дохода (руб.)" указывается сумма доходов от ценных бумаг в рублях (в случае если доход получен в иностранной валюте, сумма указывается в рублях по курсу Банка России на дату получения дохода). В данной </w:t>
      </w:r>
      <w:hyperlink w:anchor="P152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доходы от операций с ценными бумагами отражаются в величине суммы финансового результата.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14. В </w:t>
      </w:r>
      <w:hyperlink w:anchor="P115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сумма доходов от ценных бумаг определяется как сумма всех доходов от ценных бумаг, в том числе от операций с ними.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15. В </w:t>
      </w:r>
      <w:hyperlink w:anchor="P159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отражаются сведения о доходах гражданина, формируемых в результате деятельности организации (не указанные в </w:t>
      </w:r>
      <w:hyperlink w:anchor="P87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разделах 1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5" w:history="1">
        <w:r w:rsidRPr="0020566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205666">
        <w:rPr>
          <w:rFonts w:ascii="Times New Roman" w:hAnsi="Times New Roman" w:cs="Times New Roman"/>
          <w:sz w:val="24"/>
          <w:szCs w:val="24"/>
        </w:rPr>
        <w:t>), и могут указываться известные организации доходы, не формируемые ею (в результате ее деятельности), в том числе по данным, предоставляемым отправителем денежных средств.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2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"Вид дохода" указывается вид дохода (пенсия, доплата к пенсии, пособие, стипендия и так далее).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3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"Величина дохода (руб.)" указывается сумма дохода в рублях (в случае если доход получен в иностранной валюте, сумма указывается в рублях по курсу Банка России на дату получения дохода).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16. В </w:t>
      </w:r>
      <w:hyperlink w:anchor="P159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сумма иных доходов определяется как сумма всех доходов, указанных в данном </w:t>
      </w:r>
      <w:hyperlink w:anchor="P159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>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17. В </w:t>
      </w:r>
      <w:hyperlink w:anchor="P170" w:history="1">
        <w:r w:rsidRPr="00205666">
          <w:rPr>
            <w:rFonts w:ascii="Times New Roman" w:hAnsi="Times New Roman" w:cs="Times New Roman"/>
            <w:sz w:val="24"/>
            <w:szCs w:val="24"/>
          </w:rPr>
          <w:t>разделе 4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отражаются сведения о срочных обязательствах финансового характера, имеющихся на отчетную дату, на сумму, равную или превышающую 500 000 рублей, или на сумму в иностранной валюте, равную или превышающую сумму, эквивалентную сумме 500 000 рублей по курсу Банка России на отчетную дату, стороной в которых является гражданин, в отношении которого предоставляются </w:t>
      </w:r>
      <w:hyperlink w:anchor="P59" w:history="1">
        <w:r w:rsidRPr="0020566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205666">
        <w:rPr>
          <w:rFonts w:ascii="Times New Roman" w:hAnsi="Times New Roman" w:cs="Times New Roman"/>
          <w:sz w:val="24"/>
          <w:szCs w:val="24"/>
        </w:rPr>
        <w:t>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18. В </w:t>
      </w:r>
      <w:hyperlink w:anchor="P172" w:history="1">
        <w:r w:rsidRPr="00205666">
          <w:rPr>
            <w:rFonts w:ascii="Times New Roman" w:hAnsi="Times New Roman" w:cs="Times New Roman"/>
            <w:sz w:val="24"/>
            <w:szCs w:val="24"/>
          </w:rPr>
          <w:t>подразделе 4.1 раздела 4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отражается следующая информация.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5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"Содержание обязательства" указывается существо обязательства (заем, кредит и другие).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6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"Кредитор" указывается наименование организации.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7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"Основание возникновения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8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"Сумма обязательства (руб.)" указывается сумма обязательства на отчетную дату в рублях. Сумма обязательства в данной </w:t>
      </w:r>
      <w:hyperlink w:anchor="P178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определяется как сумма основного обязательства без суммы процентов.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79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"Размер обязательства и начисленных процентов (руб.)" указывается сумма основного обязательства и начисленных процентов (в начисленные проценты не включаются суммы, являющиеся способами обеспечения обязательств по договору (в том числе неустойка).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0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"Условия обязательства" указываются размер процентов годовых за пользование кредитом (займом), проценты годовые по иным срочным обязательствам финансового характера, а также заложенное в обеспечение обязательства имущество, выданные в обеспечение обязательства гарантии и поручительства.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19. В </w:t>
      </w:r>
      <w:hyperlink w:anchor="P189" w:history="1">
        <w:r w:rsidRPr="00205666">
          <w:rPr>
            <w:rFonts w:ascii="Times New Roman" w:hAnsi="Times New Roman" w:cs="Times New Roman"/>
            <w:sz w:val="24"/>
            <w:szCs w:val="24"/>
          </w:rPr>
          <w:t>подразделе 4.2 раздела 4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отражается следующая информация.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2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"Содержание обязательства" указывается существо обязательства.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3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"Должник" указывается наименование организации.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4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"Основание воз</w:t>
      </w:r>
      <w:bookmarkStart w:id="44" w:name="_GoBack"/>
      <w:bookmarkEnd w:id="44"/>
      <w:r w:rsidRPr="00205666">
        <w:rPr>
          <w:rFonts w:ascii="Times New Roman" w:hAnsi="Times New Roman" w:cs="Times New Roman"/>
          <w:sz w:val="24"/>
          <w:szCs w:val="24"/>
        </w:rPr>
        <w:t>никновения обязательства" указываются наименование и реквизиты документа, являющегося основанием для возникновения обязательства.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5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"Сумма обязательства (руб.)" указывается сумма обязательства на отчетную дату в рублях.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6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"Размер обязательства и начисленных процентов (руб.)" указывается сумма основного обязательства и начисленных процентов (в начисленные проценты не включаются суммы, являющиеся способами обеспечения обязательств по договору (в том числе неустойка). Под суммой обязательства понимается страховая сумма по договору: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страхования жизни на случай смерти, дожития до определенного возраста или срока либо наступления иного события;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>пенсионного страхования.</w:t>
      </w:r>
    </w:p>
    <w:p w:rsidR="00FB2A83" w:rsidRPr="00205666" w:rsidRDefault="00FB2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66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97" w:history="1">
        <w:r w:rsidRPr="0020566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205666">
        <w:rPr>
          <w:rFonts w:ascii="Times New Roman" w:hAnsi="Times New Roman" w:cs="Times New Roman"/>
          <w:sz w:val="24"/>
          <w:szCs w:val="24"/>
        </w:rPr>
        <w:t xml:space="preserve"> "Условия обязательства" указывается размер процентов годовых, подлежащих уплате организацией.</w:t>
      </w:r>
    </w:p>
    <w:p w:rsidR="00FB2A83" w:rsidRPr="00205666" w:rsidRDefault="00FB2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4D4" w:rsidRPr="00205666" w:rsidRDefault="003D64D4">
      <w:pPr>
        <w:rPr>
          <w:rFonts w:ascii="Times New Roman" w:hAnsi="Times New Roman" w:cs="Times New Roman"/>
          <w:sz w:val="24"/>
          <w:szCs w:val="24"/>
        </w:rPr>
      </w:pPr>
    </w:p>
    <w:sectPr w:rsidR="003D64D4" w:rsidRPr="00205666" w:rsidSect="00205666">
      <w:pgSz w:w="11905" w:h="16838"/>
      <w:pgMar w:top="1134" w:right="848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83"/>
    <w:rsid w:val="00205666"/>
    <w:rsid w:val="003D64D4"/>
    <w:rsid w:val="00F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921A-A638-4A61-AFEF-77A53117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B39393B848397CCB27758441BF96B28678AA62F10ACE1ECD0736A3F3E0AB327766A68C3AAADD9ABA9442A4274I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B39393B848397CCB27758441BF96B28628CAA2113ACE1ECD0736A3F3E0AB327766A68C3AAADD9ABA9442A4274I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B39393B848397CCB27758441BF96B28618EA12113ACE1ECD0736A3F3E0AB335763261C9A4B88DFBF313274245CB939520508DAF7FI8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26B39393B848397CCB27758441BF96B28618EA12116ACE1ECD0736A3F3E0AB335763264C1ADB3DAAFBC127B0417D8919320528CB3FB972C76I4H" TargetMode="External"/><Relationship Id="rId10" Type="http://schemas.openxmlformats.org/officeDocument/2006/relationships/hyperlink" Target="consultantplus://offline/ref=B26B39393B848397CCB27758441BF96B2A6488A22E12ACE1ECD0736A3F3E0AB327766A68C3AAADD9ABA9442A4274I3H" TargetMode="External"/><Relationship Id="rId4" Type="http://schemas.openxmlformats.org/officeDocument/2006/relationships/hyperlink" Target="consultantplus://offline/ref=B26B39393B848397CCB27758441BF96B28618EA12116ACE1ECD0736A3F3E0AB33576326DC1ADB88DFBF313274245CB939520508DAF7FI8H" TargetMode="External"/><Relationship Id="rId9" Type="http://schemas.openxmlformats.org/officeDocument/2006/relationships/hyperlink" Target="consultantplus://offline/ref=B26B39393B848397CCB27758441BF96B2A6488A22E12ACE1ECD0736A3F3E0AB327766A68C3AAADD9ABA9442A4274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2</cp:revision>
  <dcterms:created xsi:type="dcterms:W3CDTF">2021-01-27T07:08:00Z</dcterms:created>
  <dcterms:modified xsi:type="dcterms:W3CDTF">2021-02-01T15:19:00Z</dcterms:modified>
</cp:coreProperties>
</file>