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5E07" w14:textId="77777777" w:rsidR="00912100" w:rsidRDefault="00912100" w:rsidP="004C7E8B">
      <w:pPr>
        <w:jc w:val="center"/>
        <w:rPr>
          <w:b/>
          <w:spacing w:val="40"/>
          <w:sz w:val="36"/>
        </w:rPr>
      </w:pPr>
    </w:p>
    <w:p w14:paraId="2E3E9BEB" w14:textId="77777777" w:rsidR="004C7E8B" w:rsidRPr="0066389F" w:rsidRDefault="004C7E8B" w:rsidP="004C7E8B">
      <w:pPr>
        <w:jc w:val="center"/>
        <w:rPr>
          <w:b/>
          <w:spacing w:val="40"/>
          <w:sz w:val="36"/>
        </w:rPr>
      </w:pPr>
      <w:r w:rsidRPr="0066389F">
        <w:rPr>
          <w:b/>
          <w:spacing w:val="40"/>
          <w:sz w:val="36"/>
        </w:rPr>
        <w:t>СОВЕТ ДЕПУТАТОВ</w:t>
      </w:r>
    </w:p>
    <w:p w14:paraId="32F05054" w14:textId="77777777" w:rsidR="004C7E8B" w:rsidRPr="0066389F" w:rsidRDefault="004C7E8B" w:rsidP="004C7E8B">
      <w:pPr>
        <w:ind w:firstLine="284"/>
        <w:jc w:val="center"/>
        <w:rPr>
          <w:b/>
          <w:sz w:val="36"/>
          <w:szCs w:val="24"/>
          <w:lang w:eastAsia="ru-RU"/>
        </w:rPr>
      </w:pPr>
      <w:r w:rsidRPr="0066389F">
        <w:rPr>
          <w:b/>
          <w:sz w:val="36"/>
          <w:szCs w:val="24"/>
          <w:lang w:eastAsia="ru-RU"/>
        </w:rPr>
        <w:t>городского округа Воскресенск</w:t>
      </w:r>
    </w:p>
    <w:p w14:paraId="484664B5" w14:textId="77777777" w:rsidR="004C7E8B" w:rsidRPr="0066389F" w:rsidRDefault="004C7E8B" w:rsidP="004C7E8B">
      <w:pPr>
        <w:ind w:firstLine="284"/>
        <w:jc w:val="center"/>
        <w:rPr>
          <w:b/>
          <w:sz w:val="36"/>
          <w:szCs w:val="24"/>
          <w:lang w:eastAsia="ru-RU"/>
        </w:rPr>
      </w:pPr>
      <w:r w:rsidRPr="0066389F">
        <w:rPr>
          <w:b/>
          <w:sz w:val="36"/>
          <w:szCs w:val="24"/>
          <w:lang w:eastAsia="ru-RU"/>
        </w:rPr>
        <w:t>Московской области</w:t>
      </w:r>
    </w:p>
    <w:p w14:paraId="4F924473" w14:textId="04292988" w:rsidR="004C7E8B" w:rsidRPr="0066389F" w:rsidRDefault="004C7E8B" w:rsidP="004C7E8B">
      <w:r w:rsidRPr="0066389F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00896" behindDoc="0" locked="0" layoutInCell="0" allowOverlap="1" wp14:anchorId="768A2F1E" wp14:editId="20DAC7A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2CDD7" id="Прямая соединительная линия 323" o:spid="_x0000_s1026" style="position:absolute;z-index:251600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" o:allowincell="f" strokeweight="2.25pt"/>
            </w:pict>
          </mc:Fallback>
        </mc:AlternateContent>
      </w:r>
    </w:p>
    <w:p w14:paraId="3958E1AB" w14:textId="77777777" w:rsidR="004C7E8B" w:rsidRPr="0066389F" w:rsidRDefault="004C7E8B" w:rsidP="004C7E8B">
      <w:pPr>
        <w:jc w:val="center"/>
        <w:rPr>
          <w:b/>
          <w:bCs/>
          <w:sz w:val="36"/>
        </w:rPr>
      </w:pPr>
      <w:r w:rsidRPr="0066389F">
        <w:rPr>
          <w:b/>
          <w:bCs/>
          <w:sz w:val="36"/>
        </w:rPr>
        <w:t>РЕШЕНИЕ</w:t>
      </w:r>
    </w:p>
    <w:p w14:paraId="21D63A8F" w14:textId="77777777" w:rsidR="004C7E8B" w:rsidRPr="0066389F" w:rsidRDefault="004C7E8B" w:rsidP="004C7E8B">
      <w:pPr>
        <w:jc w:val="center"/>
        <w:rPr>
          <w:sz w:val="20"/>
          <w:szCs w:val="20"/>
        </w:rPr>
      </w:pPr>
    </w:p>
    <w:p w14:paraId="329146D5" w14:textId="77777777" w:rsidR="004C7E8B" w:rsidRPr="0066389F" w:rsidRDefault="004C7E8B" w:rsidP="004C7E8B">
      <w:pPr>
        <w:jc w:val="center"/>
        <w:rPr>
          <w:sz w:val="20"/>
          <w:szCs w:val="20"/>
        </w:rPr>
      </w:pPr>
    </w:p>
    <w:p w14:paraId="0A572CC7" w14:textId="59313888" w:rsidR="004C7E8B" w:rsidRPr="0066389F" w:rsidRDefault="004C7E8B" w:rsidP="004C7E8B">
      <w:pPr>
        <w:jc w:val="center"/>
        <w:rPr>
          <w:sz w:val="28"/>
          <w:szCs w:val="28"/>
        </w:rPr>
      </w:pPr>
      <w:r w:rsidRPr="0066389F">
        <w:rPr>
          <w:sz w:val="28"/>
          <w:szCs w:val="28"/>
        </w:rPr>
        <w:t>от __________ № ____</w:t>
      </w:r>
      <w:r w:rsidR="00622C1C">
        <w:rPr>
          <w:sz w:val="28"/>
          <w:szCs w:val="28"/>
        </w:rPr>
        <w:t>____</w:t>
      </w:r>
      <w:r w:rsidRPr="0066389F">
        <w:rPr>
          <w:sz w:val="28"/>
          <w:szCs w:val="28"/>
        </w:rPr>
        <w:t>_</w:t>
      </w:r>
    </w:p>
    <w:p w14:paraId="183C8940" w14:textId="77777777" w:rsidR="004C7E8B" w:rsidRPr="0066389F" w:rsidRDefault="004C7E8B" w:rsidP="004C7E8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30184DAF" w14:textId="77777777" w:rsidR="004C7E8B" w:rsidRPr="0066389F" w:rsidRDefault="004C7E8B" w:rsidP="004C7E8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2F6905E5" w14:textId="08F1D699" w:rsidR="004C7E8B" w:rsidRPr="0066389F" w:rsidRDefault="000B76F2" w:rsidP="004C7E8B">
      <w:pPr>
        <w:jc w:val="center"/>
        <w:rPr>
          <w:b/>
          <w:bCs/>
          <w:spacing w:val="-3"/>
          <w:sz w:val="24"/>
          <w:szCs w:val="24"/>
          <w:lang w:val="ru" w:eastAsia="ru-RU"/>
        </w:rPr>
      </w:pPr>
      <w:bookmarkStart w:id="0" w:name="bookmark1"/>
      <w:r>
        <w:rPr>
          <w:b/>
          <w:bCs/>
          <w:spacing w:val="-3"/>
          <w:sz w:val="24"/>
          <w:szCs w:val="24"/>
          <w:lang w:val="ru" w:eastAsia="ru-RU"/>
        </w:rPr>
        <w:t>О внесении</w:t>
      </w:r>
      <w:r w:rsidR="002D49D0">
        <w:rPr>
          <w:b/>
          <w:bCs/>
          <w:spacing w:val="-3"/>
          <w:sz w:val="24"/>
          <w:szCs w:val="24"/>
          <w:lang w:val="ru" w:eastAsia="ru-RU"/>
        </w:rPr>
        <w:t xml:space="preserve"> изменений</w:t>
      </w:r>
      <w:r w:rsidR="004D1AEA">
        <w:rPr>
          <w:b/>
          <w:bCs/>
          <w:spacing w:val="-3"/>
          <w:sz w:val="24"/>
          <w:szCs w:val="24"/>
          <w:lang w:val="ru" w:eastAsia="ru-RU"/>
        </w:rPr>
        <w:t xml:space="preserve"> в </w:t>
      </w:r>
      <w:r w:rsidR="004C7E8B" w:rsidRPr="0066389F">
        <w:rPr>
          <w:b/>
          <w:bCs/>
          <w:spacing w:val="-3"/>
          <w:sz w:val="24"/>
          <w:szCs w:val="24"/>
          <w:lang w:val="ru" w:eastAsia="ru-RU"/>
        </w:rPr>
        <w:t>Правил</w:t>
      </w:r>
      <w:r w:rsidR="004D1AEA">
        <w:rPr>
          <w:b/>
          <w:bCs/>
          <w:spacing w:val="-3"/>
          <w:sz w:val="24"/>
          <w:szCs w:val="24"/>
          <w:lang w:val="ru" w:eastAsia="ru-RU"/>
        </w:rPr>
        <w:t>а</w:t>
      </w:r>
      <w:r w:rsidR="004C7E8B" w:rsidRPr="0066389F">
        <w:rPr>
          <w:b/>
          <w:bCs/>
          <w:spacing w:val="-3"/>
          <w:sz w:val="24"/>
          <w:szCs w:val="24"/>
          <w:lang w:val="ru" w:eastAsia="ru-RU"/>
        </w:rPr>
        <w:t xml:space="preserve"> благоустройства территории </w:t>
      </w:r>
      <w:bookmarkEnd w:id="0"/>
    </w:p>
    <w:p w14:paraId="2DF39F1F" w14:textId="77777777" w:rsidR="00D30AAE" w:rsidRDefault="004C7E8B" w:rsidP="004C7E8B">
      <w:pPr>
        <w:jc w:val="center"/>
        <w:rPr>
          <w:b/>
          <w:bCs/>
          <w:spacing w:val="-3"/>
          <w:sz w:val="24"/>
          <w:szCs w:val="24"/>
          <w:lang w:eastAsia="ru-RU"/>
        </w:rPr>
      </w:pPr>
      <w:r w:rsidRPr="0066389F">
        <w:rPr>
          <w:b/>
          <w:bCs/>
          <w:spacing w:val="-3"/>
          <w:sz w:val="24"/>
          <w:szCs w:val="24"/>
          <w:lang w:eastAsia="ru-RU"/>
        </w:rPr>
        <w:t>городского округа Воскресенск Московской области</w:t>
      </w:r>
      <w:r w:rsidR="00D1592D">
        <w:rPr>
          <w:b/>
          <w:bCs/>
          <w:spacing w:val="-3"/>
          <w:sz w:val="24"/>
          <w:szCs w:val="24"/>
          <w:lang w:eastAsia="ru-RU"/>
        </w:rPr>
        <w:t>, утвержденные решением Совета депутатов городского округа Воскресенск Московской области от 27.08.2020 №255/25</w:t>
      </w:r>
      <w:r w:rsidR="00D30AAE">
        <w:rPr>
          <w:b/>
          <w:bCs/>
          <w:spacing w:val="-3"/>
          <w:sz w:val="24"/>
          <w:szCs w:val="24"/>
          <w:lang w:eastAsia="ru-RU"/>
        </w:rPr>
        <w:t xml:space="preserve"> </w:t>
      </w:r>
    </w:p>
    <w:p w14:paraId="6B13FB6E" w14:textId="13A1123E" w:rsidR="004C7E8B" w:rsidRPr="0066389F" w:rsidRDefault="003A63BB" w:rsidP="004C7E8B">
      <w:pPr>
        <w:jc w:val="center"/>
        <w:rPr>
          <w:b/>
          <w:bCs/>
          <w:spacing w:val="-3"/>
          <w:sz w:val="24"/>
          <w:szCs w:val="24"/>
          <w:lang w:eastAsia="ru-RU"/>
        </w:rPr>
      </w:pPr>
      <w:r>
        <w:rPr>
          <w:b/>
          <w:bCs/>
          <w:spacing w:val="-3"/>
          <w:sz w:val="24"/>
          <w:szCs w:val="24"/>
          <w:lang w:eastAsia="ru-RU"/>
        </w:rPr>
        <w:t>(с изменениями от 26.08.2021 № 402/49</w:t>
      </w:r>
      <w:r w:rsidR="00780CE8">
        <w:rPr>
          <w:b/>
          <w:bCs/>
          <w:spacing w:val="-3"/>
          <w:sz w:val="24"/>
          <w:szCs w:val="24"/>
          <w:lang w:eastAsia="ru-RU"/>
        </w:rPr>
        <w:t>, 31.03.2022 №522/22</w:t>
      </w:r>
      <w:r w:rsidR="00D30AAE">
        <w:rPr>
          <w:b/>
          <w:bCs/>
          <w:spacing w:val="-3"/>
          <w:sz w:val="24"/>
          <w:szCs w:val="24"/>
          <w:lang w:eastAsia="ru-RU"/>
        </w:rPr>
        <w:t>)</w:t>
      </w:r>
    </w:p>
    <w:p w14:paraId="78A1919C" w14:textId="77777777" w:rsidR="004C7E8B" w:rsidRPr="0066389F" w:rsidRDefault="004C7E8B" w:rsidP="004C7E8B">
      <w:pPr>
        <w:jc w:val="center"/>
        <w:rPr>
          <w:sz w:val="24"/>
          <w:szCs w:val="24"/>
          <w:lang w:eastAsia="ru-RU"/>
        </w:rPr>
      </w:pPr>
    </w:p>
    <w:p w14:paraId="695C082D" w14:textId="0703C152" w:rsidR="004C7E8B" w:rsidRPr="0066389F" w:rsidRDefault="004C7E8B" w:rsidP="004C7E8B">
      <w:pPr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</w:t>
      </w:r>
      <w:r w:rsidRPr="0066389F">
        <w:rPr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Федерации», Законом Московской области от 30.12.2014 N 191/2014-ОЗ "О регулировании дополнительных вопросов в сфере благоустройства в Московской области",</w:t>
      </w:r>
      <w:r w:rsidRPr="0066389F">
        <w:t xml:space="preserve"> </w:t>
      </w:r>
      <w:r w:rsidR="00912100">
        <w:t>учитывая М</w:t>
      </w:r>
      <w:r w:rsidR="00912100">
        <w:rPr>
          <w:sz w:val="24"/>
          <w:szCs w:val="24"/>
          <w:lang w:eastAsia="ru-RU"/>
        </w:rPr>
        <w:t xml:space="preserve">етодические </w:t>
      </w:r>
      <w:r w:rsidR="00780CE8">
        <w:rPr>
          <w:sz w:val="24"/>
          <w:szCs w:val="24"/>
          <w:lang w:eastAsia="ru-RU"/>
        </w:rPr>
        <w:t>материалы</w:t>
      </w:r>
      <w:r w:rsidR="002D49D0">
        <w:rPr>
          <w:sz w:val="24"/>
          <w:szCs w:val="24"/>
          <w:lang w:eastAsia="ru-RU"/>
        </w:rPr>
        <w:t xml:space="preserve"> «</w:t>
      </w:r>
      <w:r w:rsidR="00780CE8">
        <w:rPr>
          <w:sz w:val="24"/>
          <w:szCs w:val="24"/>
          <w:lang w:eastAsia="ru-RU"/>
        </w:rPr>
        <w:t>Об утверждении изменений в Правила благоустройства территории городского округа Воскресенск Московской области</w:t>
      </w:r>
      <w:r w:rsidR="00912100">
        <w:rPr>
          <w:sz w:val="24"/>
          <w:szCs w:val="24"/>
          <w:lang w:eastAsia="ru-RU"/>
        </w:rPr>
        <w:t xml:space="preserve">», </w:t>
      </w:r>
      <w:r>
        <w:rPr>
          <w:sz w:val="24"/>
          <w:szCs w:val="24"/>
          <w:lang w:eastAsia="ru-RU"/>
        </w:rPr>
        <w:t>Уставом городского округа</w:t>
      </w:r>
      <w:r w:rsidR="003317F8">
        <w:rPr>
          <w:sz w:val="24"/>
          <w:szCs w:val="24"/>
          <w:lang w:eastAsia="ru-RU"/>
        </w:rPr>
        <w:t xml:space="preserve"> Воскресенск Московской области</w:t>
      </w:r>
    </w:p>
    <w:p w14:paraId="0AB2A5F4" w14:textId="77777777" w:rsidR="004C7E8B" w:rsidRPr="0066389F" w:rsidRDefault="004C7E8B" w:rsidP="004C7E8B">
      <w:pPr>
        <w:adjustRightInd w:val="0"/>
        <w:jc w:val="both"/>
        <w:rPr>
          <w:bCs/>
          <w:sz w:val="24"/>
          <w:szCs w:val="24"/>
          <w:lang w:eastAsia="ru-RU"/>
        </w:rPr>
      </w:pPr>
    </w:p>
    <w:p w14:paraId="029541EF" w14:textId="36C47C2F" w:rsidR="004C7E8B" w:rsidRPr="0066389F" w:rsidRDefault="004C7E8B" w:rsidP="004C7E8B">
      <w:pPr>
        <w:adjustRightInd w:val="0"/>
        <w:ind w:firstLine="708"/>
        <w:jc w:val="both"/>
        <w:rPr>
          <w:spacing w:val="-4"/>
          <w:sz w:val="24"/>
          <w:szCs w:val="24"/>
          <w:lang w:eastAsia="ru-RU"/>
        </w:rPr>
      </w:pPr>
      <w:r w:rsidRPr="0066389F">
        <w:rPr>
          <w:spacing w:val="-2"/>
          <w:sz w:val="24"/>
          <w:szCs w:val="24"/>
          <w:lang w:eastAsia="ru-RU"/>
        </w:rPr>
        <w:t xml:space="preserve">Совет депутатов городского округа Воскресенск </w:t>
      </w:r>
      <w:r w:rsidR="0018046B">
        <w:rPr>
          <w:spacing w:val="-2"/>
          <w:sz w:val="24"/>
          <w:szCs w:val="24"/>
          <w:lang w:eastAsia="ru-RU"/>
        </w:rPr>
        <w:t xml:space="preserve">Московской области </w:t>
      </w:r>
      <w:r w:rsidRPr="0066389F">
        <w:rPr>
          <w:spacing w:val="-2"/>
          <w:sz w:val="24"/>
          <w:szCs w:val="24"/>
          <w:lang w:eastAsia="ru-RU"/>
        </w:rPr>
        <w:t>решил</w:t>
      </w:r>
      <w:r w:rsidRPr="0066389F">
        <w:rPr>
          <w:spacing w:val="-4"/>
          <w:sz w:val="24"/>
          <w:szCs w:val="24"/>
          <w:lang w:eastAsia="ru-RU"/>
        </w:rPr>
        <w:t>:</w:t>
      </w:r>
    </w:p>
    <w:p w14:paraId="330F1B75" w14:textId="77777777" w:rsidR="004C7E8B" w:rsidRPr="0066389F" w:rsidRDefault="004C7E8B" w:rsidP="004C7E8B">
      <w:pPr>
        <w:adjustRightInd w:val="0"/>
        <w:jc w:val="both"/>
        <w:rPr>
          <w:sz w:val="24"/>
          <w:szCs w:val="24"/>
          <w:lang w:eastAsia="ru-RU"/>
        </w:rPr>
      </w:pPr>
    </w:p>
    <w:p w14:paraId="1096C924" w14:textId="49844DC1" w:rsidR="003317F8" w:rsidRDefault="004C7E8B" w:rsidP="00C21156">
      <w:pPr>
        <w:ind w:firstLine="709"/>
        <w:jc w:val="both"/>
        <w:rPr>
          <w:sz w:val="24"/>
          <w:szCs w:val="24"/>
          <w:lang w:eastAsia="ru-RU"/>
        </w:rPr>
      </w:pPr>
      <w:r w:rsidRPr="0066389F">
        <w:rPr>
          <w:sz w:val="24"/>
          <w:szCs w:val="24"/>
          <w:lang w:eastAsia="ru-RU"/>
        </w:rPr>
        <w:t>1.</w:t>
      </w:r>
      <w:r w:rsidR="003317F8">
        <w:rPr>
          <w:sz w:val="24"/>
          <w:szCs w:val="24"/>
          <w:lang w:eastAsia="ru-RU"/>
        </w:rPr>
        <w:t xml:space="preserve"> Внести в Правила благоустройства </w:t>
      </w:r>
      <w:r w:rsidR="004D1AEA">
        <w:rPr>
          <w:sz w:val="24"/>
          <w:szCs w:val="24"/>
          <w:lang w:eastAsia="ru-RU"/>
        </w:rPr>
        <w:t xml:space="preserve">территории </w:t>
      </w:r>
      <w:r w:rsidR="003317F8">
        <w:rPr>
          <w:sz w:val="24"/>
          <w:szCs w:val="24"/>
          <w:lang w:eastAsia="ru-RU"/>
        </w:rPr>
        <w:t>городского округа Воскресенск Московской области, утвержденные решением Совета депутатов городского округа Воскресенск Московской области о</w:t>
      </w:r>
      <w:r w:rsidR="00517742">
        <w:rPr>
          <w:sz w:val="24"/>
          <w:szCs w:val="24"/>
          <w:lang w:eastAsia="ru-RU"/>
        </w:rPr>
        <w:t>т 27.08.2020 № 255/25</w:t>
      </w:r>
      <w:r w:rsidR="00A06054">
        <w:rPr>
          <w:sz w:val="24"/>
          <w:szCs w:val="24"/>
          <w:lang w:eastAsia="ru-RU"/>
        </w:rPr>
        <w:t xml:space="preserve"> (с</w:t>
      </w:r>
      <w:r w:rsidR="003A63BB">
        <w:rPr>
          <w:sz w:val="24"/>
          <w:szCs w:val="24"/>
          <w:lang w:eastAsia="ru-RU"/>
        </w:rPr>
        <w:t xml:space="preserve"> изменениями от 26.08.2021 № 402/49</w:t>
      </w:r>
      <w:r w:rsidR="00780CE8">
        <w:rPr>
          <w:sz w:val="24"/>
          <w:szCs w:val="24"/>
          <w:lang w:eastAsia="ru-RU"/>
        </w:rPr>
        <w:t xml:space="preserve">, </w:t>
      </w:r>
      <w:r w:rsidR="00780CE8" w:rsidRPr="00780CE8">
        <w:rPr>
          <w:sz w:val="24"/>
          <w:szCs w:val="24"/>
          <w:lang w:eastAsia="ru-RU"/>
        </w:rPr>
        <w:t>31.03.2022 №522/22</w:t>
      </w:r>
      <w:r w:rsidR="00A06054">
        <w:rPr>
          <w:sz w:val="24"/>
          <w:szCs w:val="24"/>
          <w:lang w:eastAsia="ru-RU"/>
        </w:rPr>
        <w:t>)</w:t>
      </w:r>
      <w:r w:rsidR="00517742">
        <w:rPr>
          <w:sz w:val="24"/>
          <w:szCs w:val="24"/>
          <w:lang w:eastAsia="ru-RU"/>
        </w:rPr>
        <w:t>, следующие изменения</w:t>
      </w:r>
      <w:r w:rsidR="003317F8">
        <w:rPr>
          <w:sz w:val="24"/>
          <w:szCs w:val="24"/>
          <w:lang w:eastAsia="ru-RU"/>
        </w:rPr>
        <w:t>:</w:t>
      </w:r>
    </w:p>
    <w:p w14:paraId="582B60A6" w14:textId="6D45C710" w:rsidR="0018046B" w:rsidRDefault="0018046B" w:rsidP="0018046B">
      <w:pPr>
        <w:tabs>
          <w:tab w:val="left" w:pos="5391"/>
          <w:tab w:val="left" w:pos="5392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</w:t>
      </w:r>
      <w:r w:rsidR="00780CE8">
        <w:rPr>
          <w:sz w:val="24"/>
          <w:szCs w:val="24"/>
        </w:rPr>
        <w:t>п.3 статьи 14</w:t>
      </w:r>
      <w:r w:rsidR="00CE1AEF">
        <w:rPr>
          <w:sz w:val="24"/>
          <w:szCs w:val="24"/>
        </w:rPr>
        <w:t>.</w:t>
      </w:r>
      <w:r w:rsidR="00780CE8">
        <w:rPr>
          <w:sz w:val="24"/>
          <w:szCs w:val="24"/>
        </w:rPr>
        <w:t xml:space="preserve"> «</w:t>
      </w:r>
      <w:r w:rsidR="00780CE8" w:rsidRPr="00780CE8">
        <w:rPr>
          <w:sz w:val="24"/>
          <w:szCs w:val="24"/>
        </w:rPr>
        <w:t>Требования к архитектурно-художественному облику территорий городского округа Воскресенск в части требований к внешнему виду зданий, строений, сооружений</w:t>
      </w:r>
      <w:r w:rsidR="00780CE8">
        <w:rPr>
          <w:sz w:val="24"/>
          <w:szCs w:val="24"/>
        </w:rPr>
        <w:t xml:space="preserve">» главы </w:t>
      </w:r>
      <w:r w:rsidR="00780CE8">
        <w:rPr>
          <w:sz w:val="24"/>
          <w:szCs w:val="24"/>
          <w:lang w:val="en-US"/>
        </w:rPr>
        <w:t>II</w:t>
      </w:r>
      <w:r w:rsidR="00780CE8">
        <w:rPr>
          <w:sz w:val="24"/>
          <w:szCs w:val="24"/>
        </w:rPr>
        <w:t xml:space="preserve"> «</w:t>
      </w:r>
      <w:r w:rsidR="00780CE8" w:rsidRPr="00780CE8">
        <w:rPr>
          <w:sz w:val="24"/>
          <w:szCs w:val="24"/>
        </w:rPr>
        <w:t>Требования к объектам и элементам благоустройства</w:t>
      </w:r>
      <w:r w:rsidR="00780CE8">
        <w:rPr>
          <w:sz w:val="24"/>
          <w:szCs w:val="24"/>
        </w:rPr>
        <w:t>»</w:t>
      </w:r>
      <w:r w:rsidR="00780CE8" w:rsidRPr="00780CE8">
        <w:rPr>
          <w:sz w:val="24"/>
          <w:szCs w:val="24"/>
        </w:rPr>
        <w:t xml:space="preserve"> </w:t>
      </w:r>
      <w:r w:rsidR="0014606C" w:rsidRPr="0014606C">
        <w:rPr>
          <w:sz w:val="24"/>
          <w:szCs w:val="24"/>
        </w:rPr>
        <w:t>«3. Требования к внешнему виду зданий, строений,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строительства, внешний вид которых подлежит согласованию в соответствии с требованиями постановления Правительства Московской области от 27.12.2019 № 1042/39 «Об утверждении Положения о рассмотрении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Московской области», за исключением обязательного к применению для вновь возводимых зданий жилого назначени</w:t>
      </w:r>
      <w:r w:rsidR="0014606C">
        <w:rPr>
          <w:sz w:val="24"/>
          <w:szCs w:val="24"/>
        </w:rPr>
        <w:t>я пункта 23 настоящей статьи.»;</w:t>
      </w:r>
      <w:r>
        <w:rPr>
          <w:sz w:val="24"/>
          <w:szCs w:val="24"/>
        </w:rPr>
        <w:t xml:space="preserve"> </w:t>
      </w:r>
    </w:p>
    <w:p w14:paraId="2D538367" w14:textId="3469CA36" w:rsidR="0014606C" w:rsidRPr="0014606C" w:rsidRDefault="0018046B" w:rsidP="0014606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</w:t>
      </w:r>
      <w:r w:rsidR="003317F8">
        <w:rPr>
          <w:sz w:val="24"/>
          <w:szCs w:val="24"/>
          <w:lang w:eastAsia="ru-RU"/>
        </w:rPr>
        <w:t>.</w:t>
      </w:r>
      <w:r w:rsidR="004C7E8B" w:rsidRPr="0066389F">
        <w:rPr>
          <w:sz w:val="24"/>
          <w:szCs w:val="24"/>
          <w:lang w:eastAsia="ru-RU"/>
        </w:rPr>
        <w:t xml:space="preserve"> </w:t>
      </w:r>
      <w:r w:rsidR="0014606C">
        <w:rPr>
          <w:sz w:val="24"/>
          <w:szCs w:val="24"/>
          <w:lang w:eastAsia="ru-RU"/>
        </w:rPr>
        <w:t>Статью 14</w:t>
      </w:r>
      <w:r w:rsidR="00CE1AEF">
        <w:rPr>
          <w:sz w:val="24"/>
          <w:szCs w:val="24"/>
          <w:lang w:eastAsia="ru-RU"/>
        </w:rPr>
        <w:t>.</w:t>
      </w:r>
      <w:r w:rsidR="0014606C">
        <w:rPr>
          <w:sz w:val="24"/>
          <w:szCs w:val="24"/>
          <w:lang w:eastAsia="ru-RU"/>
        </w:rPr>
        <w:t xml:space="preserve"> </w:t>
      </w:r>
      <w:r w:rsidR="0014606C">
        <w:rPr>
          <w:sz w:val="24"/>
          <w:szCs w:val="24"/>
        </w:rPr>
        <w:t>«</w:t>
      </w:r>
      <w:r w:rsidR="0014606C" w:rsidRPr="00780CE8">
        <w:rPr>
          <w:sz w:val="24"/>
          <w:szCs w:val="24"/>
        </w:rPr>
        <w:t>Требования к архитектурно-художественному облику территорий городского округа Воскресенск в части требований к внешнему виду зданий, строений, сооружений</w:t>
      </w:r>
      <w:r w:rsidR="0014606C">
        <w:rPr>
          <w:sz w:val="24"/>
          <w:szCs w:val="24"/>
        </w:rPr>
        <w:t>» главы</w:t>
      </w:r>
      <w:r w:rsidR="0014606C" w:rsidRPr="0014606C">
        <w:rPr>
          <w:sz w:val="24"/>
          <w:szCs w:val="24"/>
          <w:lang w:eastAsia="ru-RU"/>
        </w:rPr>
        <w:t xml:space="preserve"> II «Требования к объектам и элементам благоустройства» </w:t>
      </w:r>
      <w:r w:rsidR="004C7E8B">
        <w:rPr>
          <w:sz w:val="24"/>
          <w:szCs w:val="24"/>
          <w:lang w:val="ru" w:eastAsia="ru-RU"/>
        </w:rPr>
        <w:t>Дополнить</w:t>
      </w:r>
      <w:r w:rsidR="004C7E8B" w:rsidRPr="0066389F">
        <w:rPr>
          <w:sz w:val="24"/>
          <w:szCs w:val="24"/>
          <w:lang w:val="ru" w:eastAsia="ru-RU"/>
        </w:rPr>
        <w:t xml:space="preserve"> </w:t>
      </w:r>
      <w:r w:rsidR="0014606C">
        <w:rPr>
          <w:sz w:val="24"/>
          <w:szCs w:val="24"/>
          <w:lang w:eastAsia="ru-RU"/>
        </w:rPr>
        <w:t xml:space="preserve">пунктом 23 </w:t>
      </w:r>
      <w:r w:rsidR="00CE1AEF">
        <w:rPr>
          <w:sz w:val="24"/>
          <w:szCs w:val="24"/>
          <w:lang w:eastAsia="ru-RU"/>
        </w:rPr>
        <w:t>«</w:t>
      </w:r>
      <w:r w:rsidR="0014606C" w:rsidRPr="0014606C">
        <w:rPr>
          <w:sz w:val="24"/>
          <w:szCs w:val="24"/>
          <w:lang w:eastAsia="ru-RU"/>
        </w:rPr>
        <w:t xml:space="preserve"> Для вновь возводимых зданий жилого назначения, в том числе при архитектурно-строительном проектировании, строительстве многоквартирных домов, многофункциональных зданий (комплексов), в состав помещений которых входят жилые помещения постоянного проживания, подлежат учету требования к фасадным решениям: </w:t>
      </w:r>
    </w:p>
    <w:p w14:paraId="77E4CB80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1)</w:t>
      </w:r>
      <w:r w:rsidRPr="0014606C">
        <w:rPr>
          <w:sz w:val="24"/>
          <w:szCs w:val="24"/>
          <w:lang w:eastAsia="ru-RU"/>
        </w:rPr>
        <w:tab/>
        <w:t>при формировании фасадных, объемно-планировочных решений необходимо учитывать характер и структуру окружающей застройки (</w:t>
      </w:r>
      <w:proofErr w:type="spellStart"/>
      <w:r w:rsidRPr="0014606C">
        <w:rPr>
          <w:sz w:val="24"/>
          <w:szCs w:val="24"/>
          <w:lang w:eastAsia="ru-RU"/>
        </w:rPr>
        <w:t>морфотип</w:t>
      </w:r>
      <w:proofErr w:type="spellEnd"/>
      <w:r w:rsidRPr="0014606C">
        <w:rPr>
          <w:sz w:val="24"/>
          <w:szCs w:val="24"/>
          <w:lang w:eastAsia="ru-RU"/>
        </w:rPr>
        <w:t xml:space="preserve"> застройки);</w:t>
      </w:r>
    </w:p>
    <w:p w14:paraId="1F5FD979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2)</w:t>
      </w:r>
      <w:r w:rsidRPr="0014606C">
        <w:rPr>
          <w:sz w:val="24"/>
          <w:szCs w:val="24"/>
          <w:lang w:eastAsia="ru-RU"/>
        </w:rPr>
        <w:tab/>
        <w:t xml:space="preserve">со стороны главных фасадов (внешних) процент остекления, конфигурация, габариты оконных проемов нежилых помещений первых этажей должны отличаться и иметь больший </w:t>
      </w:r>
      <w:r w:rsidRPr="0014606C">
        <w:rPr>
          <w:sz w:val="24"/>
          <w:szCs w:val="24"/>
          <w:lang w:eastAsia="ru-RU"/>
        </w:rPr>
        <w:lastRenderedPageBreak/>
        <w:t>процент остекления, конфигурацию, габариты оконных проемов по сравнению с жилой частью здания (за исключением случаев применения структурного или панорамного остекления);</w:t>
      </w:r>
    </w:p>
    <w:p w14:paraId="3B26C70E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3)</w:t>
      </w:r>
      <w:r w:rsidRPr="0014606C">
        <w:rPr>
          <w:sz w:val="24"/>
          <w:szCs w:val="24"/>
          <w:lang w:eastAsia="ru-RU"/>
        </w:rPr>
        <w:tab/>
        <w:t xml:space="preserve">в отделке входных дверей в жилую и общественную части необходимо использовать </w:t>
      </w:r>
      <w:proofErr w:type="spellStart"/>
      <w:r w:rsidRPr="0014606C">
        <w:rPr>
          <w:sz w:val="24"/>
          <w:szCs w:val="24"/>
          <w:lang w:eastAsia="ru-RU"/>
        </w:rPr>
        <w:t>светопрозрачные</w:t>
      </w:r>
      <w:proofErr w:type="spellEnd"/>
      <w:r w:rsidRPr="0014606C">
        <w:rPr>
          <w:sz w:val="24"/>
          <w:szCs w:val="24"/>
          <w:lang w:eastAsia="ru-RU"/>
        </w:rPr>
        <w:t xml:space="preserve">, </w:t>
      </w:r>
      <w:proofErr w:type="spellStart"/>
      <w:r w:rsidRPr="0014606C">
        <w:rPr>
          <w:sz w:val="24"/>
          <w:szCs w:val="24"/>
          <w:lang w:eastAsia="ru-RU"/>
        </w:rPr>
        <w:t>вандалостойкие</w:t>
      </w:r>
      <w:proofErr w:type="spellEnd"/>
      <w:r w:rsidRPr="0014606C">
        <w:rPr>
          <w:sz w:val="24"/>
          <w:szCs w:val="24"/>
          <w:lang w:eastAsia="ru-RU"/>
        </w:rPr>
        <w:t xml:space="preserve"> конструкции с применением алюминиевого профиля со стеклопакетом (остекление не менее 60% дверного полотна в составе витражных конструкций) с возможностью установки домофона с функциями круглосуточного придомового видеонаблюдения;</w:t>
      </w:r>
    </w:p>
    <w:p w14:paraId="59AF4498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4)</w:t>
      </w:r>
      <w:r w:rsidRPr="0014606C">
        <w:rPr>
          <w:sz w:val="24"/>
          <w:szCs w:val="24"/>
          <w:lang w:eastAsia="ru-RU"/>
        </w:rPr>
        <w:tab/>
        <w:t xml:space="preserve"> входные группы жилой и общественной части должны иметь освещение (фасадные светильники);</w:t>
      </w:r>
    </w:p>
    <w:p w14:paraId="33E75343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5)</w:t>
      </w:r>
      <w:r w:rsidRPr="0014606C">
        <w:rPr>
          <w:sz w:val="24"/>
          <w:szCs w:val="24"/>
          <w:lang w:eastAsia="ru-RU"/>
        </w:rPr>
        <w:tab/>
        <w:t xml:space="preserve">для помещений общественного назначения в здании должно быть предусмотрено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фасада); </w:t>
      </w:r>
    </w:p>
    <w:p w14:paraId="4C71F539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6)</w:t>
      </w:r>
      <w:r w:rsidRPr="0014606C">
        <w:rPr>
          <w:sz w:val="24"/>
          <w:szCs w:val="24"/>
          <w:lang w:eastAsia="ru-RU"/>
        </w:rPr>
        <w:tab/>
        <w:t>для всех помещений жилого назначения на фасадах должно быть предусмотрено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фасада) из расчета не менее 2 мест размещения для двухкомнатных квартир, ориентированных на две стороны света, трехкомнатных квартир. При дальнейшем увеличении количества жилых помещений (комнат) количество мест размещения также пропорционально увеличивается. В случае устройства остекления с окнами в пол, панорамного,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(например, за счет устройства декоративно-съемных экранов);</w:t>
      </w:r>
    </w:p>
    <w:p w14:paraId="4AD97B46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7)</w:t>
      </w:r>
      <w:r w:rsidRPr="0014606C">
        <w:rPr>
          <w:sz w:val="24"/>
          <w:szCs w:val="24"/>
          <w:lang w:eastAsia="ru-RU"/>
        </w:rPr>
        <w:tab/>
        <w:t xml:space="preserve"> размещение наружных блоков кондиционеров на балконах/лоджиях квартир не допускается без выделения на всю высоту этажа/помещения технической зоны, отделенной перегородкой, стеной от балкона/лоджии квартиры; </w:t>
      </w:r>
    </w:p>
    <w:p w14:paraId="145B1808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8)</w:t>
      </w:r>
      <w:r w:rsidRPr="0014606C">
        <w:rPr>
          <w:sz w:val="24"/>
          <w:szCs w:val="24"/>
          <w:lang w:eastAsia="ru-RU"/>
        </w:rPr>
        <w:tab/>
        <w:t xml:space="preserve">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сторон; </w:t>
      </w:r>
    </w:p>
    <w:p w14:paraId="05B59818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9)</w:t>
      </w:r>
      <w:r w:rsidRPr="0014606C">
        <w:rPr>
          <w:sz w:val="24"/>
          <w:szCs w:val="24"/>
          <w:lang w:eastAsia="ru-RU"/>
        </w:rPr>
        <w:tab/>
        <w:t xml:space="preserve">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колористического решения, предусмотрев применение цветных покрытий (засыпки, мембраны) с учетом визуального восприятия кровли из окон многоэтажных зданий; </w:t>
      </w:r>
    </w:p>
    <w:p w14:paraId="22987224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10)</w:t>
      </w:r>
      <w:r w:rsidRPr="0014606C">
        <w:rPr>
          <w:sz w:val="24"/>
          <w:szCs w:val="24"/>
          <w:lang w:eastAsia="ru-RU"/>
        </w:rPr>
        <w:tab/>
        <w:t xml:space="preserve">в случае обоснованной необходимости размещения визуально воспринимаемых элементов (с уровня человеческого роста, а также окон соседних зданий) инженерных систем на фасадах здания и кровле необходимо предусматривать их визуальное сокрытие и интеграцию в общее архитектурное решение; </w:t>
      </w:r>
    </w:p>
    <w:p w14:paraId="4D5F8301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11)</w:t>
      </w:r>
      <w:r w:rsidRPr="0014606C">
        <w:rPr>
          <w:sz w:val="24"/>
          <w:szCs w:val="24"/>
          <w:lang w:eastAsia="ru-RU"/>
        </w:rPr>
        <w:tab/>
        <w:t xml:space="preserve">рекомендуется предусматривать применение для каждой фасадной плоскости секции два и более типов отделочных материалов (вариативность по текстуре, цвету или габаритам); </w:t>
      </w:r>
    </w:p>
    <w:p w14:paraId="6431927B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12)</w:t>
      </w:r>
      <w:r w:rsidRPr="0014606C">
        <w:rPr>
          <w:sz w:val="24"/>
          <w:szCs w:val="24"/>
          <w:lang w:eastAsia="ru-RU"/>
        </w:rPr>
        <w:tab/>
        <w:t>в случае устройства балконов и лоджий необходимо предусматривать их остекление. При их сплошном остеклении (от плиты перекрытия до плиты перекрытия) необходимо обеспечивать закрытие нижней части (метровой зоны) балкона/лоджии от визуального просматривания из негорючих материалов (</w:t>
      </w:r>
      <w:proofErr w:type="gramStart"/>
      <w:r w:rsidRPr="0014606C">
        <w:rPr>
          <w:sz w:val="24"/>
          <w:szCs w:val="24"/>
          <w:lang w:eastAsia="ru-RU"/>
        </w:rPr>
        <w:t>например</w:t>
      </w:r>
      <w:proofErr w:type="gramEnd"/>
      <w:r w:rsidRPr="0014606C">
        <w:rPr>
          <w:sz w:val="24"/>
          <w:szCs w:val="24"/>
          <w:lang w:eastAsia="ru-RU"/>
        </w:rPr>
        <w:t xml:space="preserve">: </w:t>
      </w:r>
      <w:proofErr w:type="spellStart"/>
      <w:r w:rsidRPr="0014606C">
        <w:rPr>
          <w:sz w:val="24"/>
          <w:szCs w:val="24"/>
          <w:lang w:eastAsia="ru-RU"/>
        </w:rPr>
        <w:t>стемалит</w:t>
      </w:r>
      <w:proofErr w:type="spellEnd"/>
      <w:r w:rsidRPr="0014606C">
        <w:rPr>
          <w:sz w:val="24"/>
          <w:szCs w:val="24"/>
          <w:lang w:eastAsia="ru-RU"/>
        </w:rPr>
        <w:t xml:space="preserve">, стекло, тонированное в массе в заводских условиях, декоративная решетка, материал основной поверхности фасада); </w:t>
      </w:r>
    </w:p>
    <w:p w14:paraId="5CCD5FB5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13)</w:t>
      </w:r>
      <w:r w:rsidRPr="0014606C">
        <w:rPr>
          <w:sz w:val="24"/>
          <w:szCs w:val="24"/>
          <w:lang w:eastAsia="ru-RU"/>
        </w:rPr>
        <w:tab/>
        <w:t xml:space="preserve">остекление балконов/лоджий возможно не предусматривать только для балконов французских, а также балконов, имеющих вынесенную площадку глубиной не более 50 см от края ограждения балкона до наружной стены дома; </w:t>
      </w:r>
    </w:p>
    <w:p w14:paraId="4DDD9997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14)</w:t>
      </w:r>
      <w:r w:rsidRPr="0014606C">
        <w:rPr>
          <w:sz w:val="24"/>
          <w:szCs w:val="24"/>
          <w:lang w:eastAsia="ru-RU"/>
        </w:rPr>
        <w:tab/>
        <w:t xml:space="preserve">на фасадах в уровне нежилых помещений, встраиваемых в жилые дома, необходимо предусматривать места для размещения рекламно-информационных конструкций; </w:t>
      </w:r>
    </w:p>
    <w:p w14:paraId="495A12D7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15)</w:t>
      </w:r>
      <w:r w:rsidRPr="0014606C">
        <w:rPr>
          <w:sz w:val="24"/>
          <w:szCs w:val="24"/>
          <w:lang w:eastAsia="ru-RU"/>
        </w:rPr>
        <w:tab/>
        <w:t xml:space="preserve">на фасадах должны быть предусмотрены места для размещения домовых знаков с подсветкой в темное время суток; </w:t>
      </w:r>
    </w:p>
    <w:p w14:paraId="1F91ABE8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16)</w:t>
      </w:r>
      <w:r w:rsidRPr="0014606C">
        <w:rPr>
          <w:sz w:val="24"/>
          <w:szCs w:val="24"/>
          <w:lang w:eastAsia="ru-RU"/>
        </w:rPr>
        <w:tab/>
        <w:t xml:space="preserve">в архитектурных решениях входных групп необходимо предусматривать </w:t>
      </w:r>
      <w:r w:rsidRPr="0014606C">
        <w:rPr>
          <w:sz w:val="24"/>
          <w:szCs w:val="24"/>
          <w:lang w:eastAsia="ru-RU"/>
        </w:rPr>
        <w:lastRenderedPageBreak/>
        <w:t>индивидуализацию, выявление и разделение по функциональному назначению входных групп для жильцов, посетителей/работников нежилых помещений, а также технических, эвакуационных выходов;</w:t>
      </w:r>
    </w:p>
    <w:p w14:paraId="327CA90A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17)</w:t>
      </w:r>
      <w:r w:rsidRPr="0014606C">
        <w:rPr>
          <w:sz w:val="24"/>
          <w:szCs w:val="24"/>
          <w:lang w:eastAsia="ru-RU"/>
        </w:rPr>
        <w:tab/>
        <w:t xml:space="preserve"> при устройстве декоративных элементов здания целесообразно предусматривать их выполнение из долговечных и прочных материалов (</w:t>
      </w:r>
      <w:proofErr w:type="gramStart"/>
      <w:r w:rsidRPr="0014606C">
        <w:rPr>
          <w:sz w:val="24"/>
          <w:szCs w:val="24"/>
          <w:lang w:eastAsia="ru-RU"/>
        </w:rPr>
        <w:t>например</w:t>
      </w:r>
      <w:proofErr w:type="gramEnd"/>
      <w:r w:rsidRPr="0014606C">
        <w:rPr>
          <w:sz w:val="24"/>
          <w:szCs w:val="24"/>
          <w:lang w:eastAsia="ru-RU"/>
        </w:rPr>
        <w:t xml:space="preserve">: </w:t>
      </w:r>
      <w:proofErr w:type="spellStart"/>
      <w:r w:rsidRPr="0014606C">
        <w:rPr>
          <w:sz w:val="24"/>
          <w:szCs w:val="24"/>
          <w:lang w:eastAsia="ru-RU"/>
        </w:rPr>
        <w:t>стеклофибробетон</w:t>
      </w:r>
      <w:proofErr w:type="spellEnd"/>
      <w:r w:rsidRPr="0014606C">
        <w:rPr>
          <w:sz w:val="24"/>
          <w:szCs w:val="24"/>
          <w:lang w:eastAsia="ru-RU"/>
        </w:rPr>
        <w:t>, гипс);</w:t>
      </w:r>
    </w:p>
    <w:p w14:paraId="736DC297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18)</w:t>
      </w:r>
      <w:r w:rsidRPr="0014606C">
        <w:rPr>
          <w:sz w:val="24"/>
          <w:szCs w:val="24"/>
          <w:lang w:eastAsia="ru-RU"/>
        </w:rPr>
        <w:tab/>
        <w:t xml:space="preserve"> не рекомендуется в облицовке фасада использование технологии оштукатуривания. В случае ее использования рекомендуется применение только штукатурки, окрашенной в массе. Допускается применение штукатурных фасадов при обязательном наличии у застройщика (технического заказчика) действующего договора с держателем (разработчиком)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лет;</w:t>
      </w:r>
    </w:p>
    <w:p w14:paraId="54CF1284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19)</w:t>
      </w:r>
      <w:r w:rsidRPr="0014606C">
        <w:rPr>
          <w:sz w:val="24"/>
          <w:szCs w:val="24"/>
          <w:lang w:eastAsia="ru-RU"/>
        </w:rPr>
        <w:tab/>
        <w:t>при применении крупнопанельных изделий в наружных ограждающих конструкциях не допускается поверхностное окрашивание бетонной поверхности;</w:t>
      </w:r>
    </w:p>
    <w:p w14:paraId="27062EF1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20)</w:t>
      </w:r>
      <w:r w:rsidRPr="0014606C">
        <w:rPr>
          <w:sz w:val="24"/>
          <w:szCs w:val="24"/>
          <w:lang w:eastAsia="ru-RU"/>
        </w:rPr>
        <w:tab/>
        <w:t>при использовании двух и более цветов штукатурки необходимо обеспечивать их стыковку в разных (смещенных друг относительно друга) плоскостях;</w:t>
      </w:r>
    </w:p>
    <w:p w14:paraId="334396FD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21)</w:t>
      </w:r>
      <w:r w:rsidRPr="0014606C">
        <w:rPr>
          <w:sz w:val="24"/>
          <w:szCs w:val="24"/>
          <w:lang w:eastAsia="ru-RU"/>
        </w:rPr>
        <w:tab/>
        <w:t>при разработке архитектурно-художественного решения исключать сопряжения в одной плоскости поверхностей с различными отделочными материалами;</w:t>
      </w:r>
    </w:p>
    <w:p w14:paraId="43042DAB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22)</w:t>
      </w:r>
      <w:r w:rsidRPr="0014606C">
        <w:rPr>
          <w:sz w:val="24"/>
          <w:szCs w:val="24"/>
          <w:lang w:eastAsia="ru-RU"/>
        </w:rPr>
        <w:tab/>
        <w:t xml:space="preserve">в отделке фасадов первых этажей не допускается применение </w:t>
      </w:r>
      <w:proofErr w:type="spellStart"/>
      <w:r w:rsidRPr="0014606C">
        <w:rPr>
          <w:sz w:val="24"/>
          <w:szCs w:val="24"/>
          <w:lang w:eastAsia="ru-RU"/>
        </w:rPr>
        <w:t>керамогранита</w:t>
      </w:r>
      <w:proofErr w:type="spellEnd"/>
      <w:r w:rsidRPr="0014606C">
        <w:rPr>
          <w:sz w:val="24"/>
          <w:szCs w:val="24"/>
          <w:lang w:eastAsia="ru-RU"/>
        </w:rPr>
        <w:t xml:space="preserve"> с креплением на видимых </w:t>
      </w:r>
      <w:proofErr w:type="spellStart"/>
      <w:r w:rsidRPr="0014606C">
        <w:rPr>
          <w:sz w:val="24"/>
          <w:szCs w:val="24"/>
          <w:lang w:eastAsia="ru-RU"/>
        </w:rPr>
        <w:t>клямерах</w:t>
      </w:r>
      <w:proofErr w:type="spellEnd"/>
      <w:r w:rsidRPr="0014606C">
        <w:rPr>
          <w:sz w:val="24"/>
          <w:szCs w:val="24"/>
          <w:lang w:eastAsia="ru-RU"/>
        </w:rPr>
        <w:t>;</w:t>
      </w:r>
    </w:p>
    <w:p w14:paraId="1258D716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23)</w:t>
      </w:r>
      <w:r w:rsidRPr="0014606C">
        <w:rPr>
          <w:sz w:val="24"/>
          <w:szCs w:val="24"/>
          <w:lang w:eastAsia="ru-RU"/>
        </w:rPr>
        <w:tab/>
        <w:t xml:space="preserve">в случае использования </w:t>
      </w:r>
      <w:proofErr w:type="spellStart"/>
      <w:r w:rsidRPr="0014606C">
        <w:rPr>
          <w:sz w:val="24"/>
          <w:szCs w:val="24"/>
          <w:lang w:eastAsia="ru-RU"/>
        </w:rPr>
        <w:t>керамогранита</w:t>
      </w:r>
      <w:proofErr w:type="spellEnd"/>
      <w:r w:rsidRPr="0014606C">
        <w:rPr>
          <w:sz w:val="24"/>
          <w:szCs w:val="24"/>
          <w:lang w:eastAsia="ru-RU"/>
        </w:rPr>
        <w:t xml:space="preserve"> на скрытой (невидимой) подсистеме рекомендуется использовать анкерный тип крепления </w:t>
      </w:r>
      <w:proofErr w:type="spellStart"/>
      <w:r w:rsidRPr="0014606C">
        <w:rPr>
          <w:sz w:val="24"/>
          <w:szCs w:val="24"/>
          <w:lang w:eastAsia="ru-RU"/>
        </w:rPr>
        <w:t>керамогранита</w:t>
      </w:r>
      <w:proofErr w:type="spellEnd"/>
      <w:r w:rsidRPr="0014606C">
        <w:rPr>
          <w:sz w:val="24"/>
          <w:szCs w:val="24"/>
          <w:lang w:eastAsia="ru-RU"/>
        </w:rPr>
        <w:t xml:space="preserve"> к подсистеме;</w:t>
      </w:r>
    </w:p>
    <w:p w14:paraId="754011EC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24)</w:t>
      </w:r>
      <w:r w:rsidRPr="0014606C">
        <w:rPr>
          <w:sz w:val="24"/>
          <w:szCs w:val="24"/>
          <w:lang w:eastAsia="ru-RU"/>
        </w:rPr>
        <w:tab/>
        <w:t xml:space="preserve">на визуально воспринимаемых поверхностях фасада не допускается использование пленки (в том числе самоклеящейся), профилированного листа, металлического и пластикового </w:t>
      </w:r>
      <w:proofErr w:type="spellStart"/>
      <w:r w:rsidRPr="0014606C">
        <w:rPr>
          <w:sz w:val="24"/>
          <w:szCs w:val="24"/>
          <w:lang w:eastAsia="ru-RU"/>
        </w:rPr>
        <w:t>сайдинга</w:t>
      </w:r>
      <w:proofErr w:type="spellEnd"/>
      <w:r w:rsidRPr="0014606C">
        <w:rPr>
          <w:sz w:val="24"/>
          <w:szCs w:val="24"/>
          <w:lang w:eastAsia="ru-RU"/>
        </w:rPr>
        <w:t>, сотового поликарбоната;</w:t>
      </w:r>
    </w:p>
    <w:p w14:paraId="35FC8E02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25)</w:t>
      </w:r>
      <w:r w:rsidRPr="0014606C">
        <w:rPr>
          <w:sz w:val="24"/>
          <w:szCs w:val="24"/>
          <w:lang w:eastAsia="ru-RU"/>
        </w:rPr>
        <w:tab/>
        <w:t>при создании архитектурных решений необходимо обеспечивать отсутствие ярко выраженных на фасадах стыков наружных стеновых панелей, поэтажного деления торцевыми поверхностями плит перекрытий;</w:t>
      </w:r>
    </w:p>
    <w:p w14:paraId="34E0C58F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26)</w:t>
      </w:r>
      <w:r w:rsidRPr="0014606C">
        <w:rPr>
          <w:sz w:val="24"/>
          <w:szCs w:val="24"/>
          <w:lang w:eastAsia="ru-RU"/>
        </w:rPr>
        <w:tab/>
        <w:t>при остеклении не допускается устройство глухих фрамуг в окнах с отсутствием доступа для их мытья (за исключением окон, для которых не предусмотрено открывание по пожарным нормативам, структурного или панорамного остекления);</w:t>
      </w:r>
    </w:p>
    <w:p w14:paraId="2E07C8D4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27)</w:t>
      </w:r>
      <w:r w:rsidRPr="0014606C">
        <w:rPr>
          <w:sz w:val="24"/>
          <w:szCs w:val="24"/>
          <w:lang w:eastAsia="ru-RU"/>
        </w:rPr>
        <w:tab/>
        <w:t>при разработке архитектурных решений рекомендуется выполнение предложений по планируемому размещению архитектурно-художественного освещения на фасадах зданий, визуально воспринимаемых со стороны улиц, дорог общегородского и районного значений;</w:t>
      </w:r>
    </w:p>
    <w:p w14:paraId="7BB04A99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28)</w:t>
      </w:r>
      <w:r w:rsidRPr="0014606C">
        <w:rPr>
          <w:sz w:val="24"/>
          <w:szCs w:val="24"/>
          <w:lang w:eastAsia="ru-RU"/>
        </w:rPr>
        <w:tab/>
        <w:t>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изделий;</w:t>
      </w:r>
    </w:p>
    <w:p w14:paraId="352ACAC4" w14:textId="77777777" w:rsidR="0014606C" w:rsidRP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29)</w:t>
      </w:r>
      <w:r w:rsidRPr="0014606C">
        <w:rPr>
          <w:sz w:val="24"/>
          <w:szCs w:val="24"/>
          <w:lang w:eastAsia="ru-RU"/>
        </w:rPr>
        <w:tab/>
        <w:t>при применении крупнопанельных изделий в наружных ограждающих конструкциях необходимо обеспечивать вариативность отделочных материалов, а также типоразмеров оконных/дверных проемов;</w:t>
      </w:r>
    </w:p>
    <w:p w14:paraId="47626004" w14:textId="4FBA6F8B" w:rsidR="0014606C" w:rsidRDefault="0014606C" w:rsidP="0014606C">
      <w:pPr>
        <w:ind w:firstLine="709"/>
        <w:jc w:val="both"/>
        <w:rPr>
          <w:sz w:val="24"/>
          <w:szCs w:val="24"/>
          <w:lang w:eastAsia="ru-RU"/>
        </w:rPr>
      </w:pPr>
      <w:r w:rsidRPr="0014606C">
        <w:rPr>
          <w:sz w:val="24"/>
          <w:szCs w:val="24"/>
          <w:lang w:eastAsia="ru-RU"/>
        </w:rPr>
        <w:t>30)</w:t>
      </w:r>
      <w:r w:rsidRPr="0014606C">
        <w:rPr>
          <w:sz w:val="24"/>
          <w:szCs w:val="24"/>
          <w:lang w:eastAsia="ru-RU"/>
        </w:rPr>
        <w:tab/>
        <w:t>возможно применение неэксплуатируемой/неэксплуатируемой инверси</w:t>
      </w:r>
      <w:r>
        <w:rPr>
          <w:sz w:val="24"/>
          <w:szCs w:val="24"/>
          <w:lang w:eastAsia="ru-RU"/>
        </w:rPr>
        <w:t>онной/эксплуатируемой кровли.»;</w:t>
      </w:r>
    </w:p>
    <w:p w14:paraId="0B0AE836" w14:textId="597F42E5" w:rsidR="0018046B" w:rsidRDefault="0018046B" w:rsidP="0018046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1.3. </w:t>
      </w:r>
      <w:r w:rsidR="0014606C">
        <w:rPr>
          <w:sz w:val="24"/>
          <w:szCs w:val="24"/>
          <w:lang w:val="ru" w:eastAsia="ru-RU"/>
        </w:rPr>
        <w:t>Дополнить</w:t>
      </w:r>
      <w:r w:rsidR="0014606C" w:rsidRPr="0066389F">
        <w:rPr>
          <w:sz w:val="24"/>
          <w:szCs w:val="24"/>
          <w:lang w:val="ru" w:eastAsia="ru-RU"/>
        </w:rPr>
        <w:t xml:space="preserve"> </w:t>
      </w:r>
      <w:r w:rsidR="0014606C">
        <w:rPr>
          <w:sz w:val="24"/>
          <w:szCs w:val="24"/>
          <w:lang w:val="ru" w:eastAsia="ru-RU"/>
        </w:rPr>
        <w:t>статью 14</w:t>
      </w:r>
      <w:r w:rsidR="00CE1AEF">
        <w:rPr>
          <w:sz w:val="24"/>
          <w:szCs w:val="24"/>
          <w:lang w:val="ru" w:eastAsia="ru-RU"/>
        </w:rPr>
        <w:t>.</w:t>
      </w:r>
      <w:r w:rsidR="0014606C">
        <w:rPr>
          <w:sz w:val="24"/>
          <w:szCs w:val="24"/>
          <w:lang w:val="ru" w:eastAsia="ru-RU"/>
        </w:rPr>
        <w:t xml:space="preserve"> «Требования к архитектурно-художественному облику территорий городского </w:t>
      </w:r>
      <w:r w:rsidR="0014606C" w:rsidRPr="000173E7">
        <w:rPr>
          <w:sz w:val="24"/>
          <w:szCs w:val="24"/>
          <w:lang w:eastAsia="ru-RU"/>
        </w:rPr>
        <w:t>округа Воскресенск в части требований к внешнему виду зданий, строений, сооружений» главы II</w:t>
      </w:r>
      <w:r w:rsidR="0014606C">
        <w:rPr>
          <w:sz w:val="24"/>
          <w:szCs w:val="24"/>
          <w:lang w:eastAsia="ru-RU"/>
        </w:rPr>
        <w:t xml:space="preserve"> «Требования к объектам и элементам благоустройства» статьей 14</w:t>
      </w:r>
      <w:r w:rsidR="0014606C">
        <w:rPr>
          <w:sz w:val="24"/>
          <w:szCs w:val="24"/>
          <w:vertAlign w:val="superscript"/>
          <w:lang w:eastAsia="ru-RU"/>
        </w:rPr>
        <w:t>3</w:t>
      </w:r>
      <w:r w:rsidR="0014606C">
        <w:rPr>
          <w:sz w:val="24"/>
          <w:szCs w:val="24"/>
          <w:lang w:eastAsia="ru-RU"/>
        </w:rPr>
        <w:t>.1 «</w:t>
      </w:r>
      <w:r w:rsidR="0014606C" w:rsidRPr="000173E7">
        <w:rPr>
          <w:sz w:val="24"/>
          <w:szCs w:val="24"/>
          <w:lang w:eastAsia="ru-RU"/>
        </w:rPr>
        <w:t xml:space="preserve">Требования </w:t>
      </w:r>
      <w:r w:rsidR="0014606C">
        <w:rPr>
          <w:sz w:val="24"/>
          <w:szCs w:val="24"/>
          <w:lang w:eastAsia="ru-RU"/>
        </w:rPr>
        <w:t>к благоустройству вновь возводимых многоквартирных домов на территории городского округа Воскресенск Московской области»</w:t>
      </w:r>
      <w:r w:rsidR="0014606C" w:rsidRPr="00861694">
        <w:rPr>
          <w:sz w:val="24"/>
          <w:szCs w:val="24"/>
          <w:lang w:eastAsia="ru-RU"/>
        </w:rPr>
        <w:t>»</w:t>
      </w:r>
      <w:r w:rsidR="0014606C">
        <w:rPr>
          <w:sz w:val="24"/>
          <w:szCs w:val="24"/>
          <w:lang w:eastAsia="ru-RU"/>
        </w:rPr>
        <w:t xml:space="preserve"> (Приложение.);</w:t>
      </w:r>
    </w:p>
    <w:p w14:paraId="39B5B5C4" w14:textId="7A51DAE5" w:rsidR="0018046B" w:rsidRDefault="0018046B" w:rsidP="0018046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«7. При содержании строительных площадок запрещается складирование строительных материалов, строительных отходов на территории, прилегающей к объекту строительства без разрешительных документов, выданных Администрацией городского округа Воскресенск. Остатки строительных материалов, грунта и строительных отходов убираются в процессе производства работ ежедневно.»;</w:t>
      </w:r>
    </w:p>
    <w:p w14:paraId="6C315F1D" w14:textId="77777777" w:rsidR="001316E0" w:rsidRDefault="0018046B" w:rsidP="001804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1316E0">
        <w:rPr>
          <w:sz w:val="24"/>
          <w:szCs w:val="24"/>
        </w:rPr>
        <w:t>В пункте 11 статьи 11 «Требования к архитектурному художественному облику на территории городского округа Воскресенск в части требований к внешнему виду ограждений»: 1.4.1. подпункт «а» изложить в следующей редакции:</w:t>
      </w:r>
    </w:p>
    <w:p w14:paraId="3DD6FC50" w14:textId="77777777" w:rsidR="00243D66" w:rsidRDefault="001316E0" w:rsidP="0018046B">
      <w:pPr>
        <w:ind w:firstLine="709"/>
        <w:jc w:val="both"/>
        <w:rPr>
          <w:sz w:val="24"/>
          <w:szCs w:val="24"/>
        </w:rPr>
      </w:pPr>
      <w:r w:rsidRPr="001316E0">
        <w:rPr>
          <w:sz w:val="24"/>
          <w:szCs w:val="24"/>
        </w:rPr>
        <w:t xml:space="preserve">«а) при установке и содержании должны соблюдаться требования «ГОСТ Р 58967-2020 </w:t>
      </w:r>
      <w:r w:rsidRPr="001316E0">
        <w:rPr>
          <w:sz w:val="24"/>
          <w:szCs w:val="24"/>
        </w:rPr>
        <w:lastRenderedPageBreak/>
        <w:t>Ограждения инвентарные строительных площадок и участков производства строительно-монтажных работ. Технические условия», «ГОСТ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испытаний»;»;</w:t>
      </w:r>
    </w:p>
    <w:p w14:paraId="4DD1A2E8" w14:textId="77777777" w:rsidR="00243D66" w:rsidRPr="00243D66" w:rsidRDefault="00243D66" w:rsidP="00243D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 w:rsidRPr="00243D66">
        <w:rPr>
          <w:sz w:val="24"/>
          <w:szCs w:val="24"/>
        </w:rPr>
        <w:t>абзац 1 подпункта «в» изложить в следующей редакции:</w:t>
      </w:r>
    </w:p>
    <w:p w14:paraId="7E63739F" w14:textId="77777777" w:rsidR="00243D66" w:rsidRPr="00243D66" w:rsidRDefault="00243D66" w:rsidP="00243D66">
      <w:pPr>
        <w:ind w:firstLine="709"/>
        <w:jc w:val="both"/>
        <w:rPr>
          <w:sz w:val="24"/>
          <w:szCs w:val="24"/>
        </w:rPr>
      </w:pPr>
    </w:p>
    <w:p w14:paraId="633CEEEC" w14:textId="25A298BF" w:rsidR="00243D66" w:rsidRDefault="00243D66" w:rsidP="00243D66">
      <w:pPr>
        <w:ind w:firstLine="709"/>
        <w:jc w:val="both"/>
        <w:rPr>
          <w:sz w:val="24"/>
          <w:szCs w:val="24"/>
        </w:rPr>
      </w:pPr>
      <w:r w:rsidRPr="00243D66">
        <w:rPr>
          <w:sz w:val="24"/>
          <w:szCs w:val="24"/>
        </w:rPr>
        <w:t>«в) при и</w:t>
      </w:r>
      <w:r>
        <w:rPr>
          <w:sz w:val="24"/>
          <w:szCs w:val="24"/>
        </w:rPr>
        <w:t>ных работах по согласованию с А</w:t>
      </w:r>
      <w:r w:rsidRPr="00243D66">
        <w:rPr>
          <w:sz w:val="24"/>
          <w:szCs w:val="24"/>
        </w:rPr>
        <w:t xml:space="preserve">дминистрацией </w:t>
      </w:r>
      <w:r>
        <w:rPr>
          <w:sz w:val="24"/>
          <w:szCs w:val="24"/>
        </w:rPr>
        <w:t xml:space="preserve">городского округа Воскресенск </w:t>
      </w:r>
      <w:r w:rsidRPr="00243D66">
        <w:rPr>
          <w:sz w:val="24"/>
          <w:szCs w:val="24"/>
        </w:rPr>
        <w:t xml:space="preserve">требования к внешнему виду инвентарных (строительных) ограждений в части, не противоречащей                             ГОСТ Р 58967-2020:»; </w:t>
      </w:r>
    </w:p>
    <w:p w14:paraId="2C3376B3" w14:textId="1F23500F" w:rsidR="00243D66" w:rsidRPr="00243D66" w:rsidRDefault="00243D66" w:rsidP="00243D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1.4.3. дополнить подпунктами «з» и «и</w:t>
      </w:r>
      <w:r w:rsidRPr="00243D66">
        <w:rPr>
          <w:sz w:val="24"/>
          <w:szCs w:val="24"/>
        </w:rPr>
        <w:t>» в следующей редакции:</w:t>
      </w:r>
    </w:p>
    <w:p w14:paraId="4D5D786F" w14:textId="77777777" w:rsidR="00243D66" w:rsidRPr="00243D66" w:rsidRDefault="00243D66" w:rsidP="00243D66">
      <w:pPr>
        <w:ind w:firstLine="709"/>
        <w:jc w:val="both"/>
        <w:rPr>
          <w:sz w:val="24"/>
          <w:szCs w:val="24"/>
        </w:rPr>
      </w:pPr>
      <w:r w:rsidRPr="00243D66">
        <w:rPr>
          <w:sz w:val="24"/>
          <w:szCs w:val="24"/>
        </w:rPr>
        <w:t>«з) при подготовке раздела «Проект организации строительства» необходимо соблюдение при установке и содержании инвентарных (строительных) ограждений требований «ГОСТ Р 58967-2020 Ограждения инвентарные строительных площадок и участков производства строительно-монтажных работ. Технические условия», Правил;</w:t>
      </w:r>
    </w:p>
    <w:p w14:paraId="69CA9773" w14:textId="7F95D2DD" w:rsidR="00243D66" w:rsidRDefault="00243D66" w:rsidP="00243D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243D66">
        <w:rPr>
          <w:sz w:val="24"/>
          <w:szCs w:val="24"/>
        </w:rPr>
        <w:t>) в составе инвентарных (строительных) ограждений использовать опорные элементы светло-серого цвета, в том числе бетонные «башмаки», железобетонные блоки специального сечения, фундаментные блоки сплошного сечения.».</w:t>
      </w:r>
    </w:p>
    <w:p w14:paraId="5ECEEF4A" w14:textId="2B36DA5F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Статью 3</w:t>
      </w:r>
      <w:r w:rsidR="00CE1AEF">
        <w:rPr>
          <w:sz w:val="24"/>
          <w:szCs w:val="24"/>
        </w:rPr>
        <w:t>.</w:t>
      </w:r>
      <w:r>
        <w:rPr>
          <w:sz w:val="24"/>
          <w:szCs w:val="24"/>
        </w:rPr>
        <w:t xml:space="preserve"> «Основные понятия» Главы</w:t>
      </w:r>
      <w:r w:rsidR="00CE1AEF">
        <w:rPr>
          <w:sz w:val="24"/>
          <w:szCs w:val="24"/>
        </w:rPr>
        <w:t xml:space="preserve"> I. </w:t>
      </w:r>
      <w:r w:rsidRPr="00606499">
        <w:rPr>
          <w:sz w:val="24"/>
          <w:szCs w:val="24"/>
        </w:rPr>
        <w:t>«Общие по</w:t>
      </w:r>
      <w:r>
        <w:rPr>
          <w:sz w:val="24"/>
          <w:szCs w:val="24"/>
        </w:rPr>
        <w:t xml:space="preserve">ложения» </w:t>
      </w:r>
      <w:r w:rsidRPr="00606499">
        <w:rPr>
          <w:sz w:val="24"/>
          <w:szCs w:val="24"/>
        </w:rPr>
        <w:t>дополнить понятиями в следующей редакции:</w:t>
      </w:r>
    </w:p>
    <w:p w14:paraId="43BEE2AB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 xml:space="preserve">площадки автостоянок – объекты благоустройства, специально обозначенные и при необходимости обустроенные и оборудованные для организованной стоянки транспортных средств (стоянки для кратковременного хранения автомобилей (временные места хранения автомобилей) и стоянки длительного хранения автомобилей (постоянные места хранения автомобилей), </w:t>
      </w:r>
      <w:proofErr w:type="spellStart"/>
      <w:r w:rsidRPr="00606499">
        <w:rPr>
          <w:sz w:val="24"/>
          <w:szCs w:val="24"/>
        </w:rPr>
        <w:t>приобъектные</w:t>
      </w:r>
      <w:proofErr w:type="spellEnd"/>
      <w:r w:rsidRPr="00606499">
        <w:rPr>
          <w:sz w:val="24"/>
          <w:szCs w:val="24"/>
        </w:rPr>
        <w:t xml:space="preserve"> стоянки автомобилей, (уличные</w:t>
      </w:r>
    </w:p>
    <w:p w14:paraId="0D0A8C79" w14:textId="5B1F16CB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>и внеуличные стоянки (парковки (парковочные места) и прочие (грузовые, перехватывающие и др.), на бесплатной или платной основе в соответствии с правилами пользования площадками автостоянок, установленными Администрацией</w:t>
      </w:r>
      <w:r w:rsidR="00CE1AEF">
        <w:rPr>
          <w:sz w:val="24"/>
          <w:szCs w:val="24"/>
        </w:rPr>
        <w:t xml:space="preserve"> городского округа Воскресенск</w:t>
      </w:r>
      <w:r w:rsidRPr="00606499">
        <w:rPr>
          <w:sz w:val="24"/>
          <w:szCs w:val="24"/>
        </w:rPr>
        <w:t>;</w:t>
      </w:r>
    </w:p>
    <w:p w14:paraId="68BBA2F8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>стоянки кратковременного хранения автомобилей (временные места хранения автомобилей) – места, предназначенные для парковки легковых автомобилей посетителей объектов жилого назначения (гостевые автостоянки жилых домов);</w:t>
      </w:r>
    </w:p>
    <w:p w14:paraId="0167F9F6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 xml:space="preserve">стоянки длительного хранения автомобилей (постоянные места хранения автомобилей) – места, предназначенные для длительного (более 12 ч) хранения автомототранспортных средств постоянного населения жилой застройки; </w:t>
      </w:r>
    </w:p>
    <w:p w14:paraId="0CECFB22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proofErr w:type="spellStart"/>
      <w:r w:rsidRPr="00606499">
        <w:rPr>
          <w:sz w:val="24"/>
          <w:szCs w:val="24"/>
        </w:rPr>
        <w:t>приобъектные</w:t>
      </w:r>
      <w:proofErr w:type="spellEnd"/>
      <w:r w:rsidRPr="00606499">
        <w:rPr>
          <w:sz w:val="24"/>
          <w:szCs w:val="24"/>
        </w:rPr>
        <w:t xml:space="preserve"> стоянки автомобилей - места, предназначенные для парковки легковых автомобилей посетителей объектов или группы объектов нежилого назначения (в том числе встроенных, пристроенных, встроенно-пристроенных помещений нежилого назначения, общественных территорий); </w:t>
      </w:r>
    </w:p>
    <w:p w14:paraId="7A6AF3A2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 xml:space="preserve">парковки (парковочные места) – специально обозначенные и при необходимости обустроенные и оборудованные места, являющееся в том числе частью автомобильных дорог и (или) примыкающих к проезжей части и (или) тротуару, обочине, эстакаде или мосту либо являющиеся частью </w:t>
      </w:r>
      <w:proofErr w:type="spellStart"/>
      <w:r w:rsidRPr="00606499">
        <w:rPr>
          <w:sz w:val="24"/>
          <w:szCs w:val="24"/>
        </w:rPr>
        <w:t>подэстакадных</w:t>
      </w:r>
      <w:proofErr w:type="spellEnd"/>
      <w:r w:rsidRPr="00606499">
        <w:rPr>
          <w:sz w:val="24"/>
          <w:szCs w:val="24"/>
        </w:rPr>
        <w:t xml:space="preserve"> или </w:t>
      </w:r>
      <w:proofErr w:type="spellStart"/>
      <w:r w:rsidRPr="00606499">
        <w:rPr>
          <w:sz w:val="24"/>
          <w:szCs w:val="24"/>
        </w:rPr>
        <w:t>подмостовых</w:t>
      </w:r>
      <w:proofErr w:type="spellEnd"/>
      <w:r w:rsidRPr="00606499">
        <w:rPr>
          <w:sz w:val="24"/>
          <w:szCs w:val="24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14:paraId="7411809A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>брошенные транспортные средства – транспортные средства длительно (более 12 ч) хранящиеся и создающие препятствия продвижению уборочной или специальной техники по общественным территориям, внутриквартальным проездам, дворовым территориям: разукомплектованные транспортные средства, транспортные средства, от которых собственник в установленном порядке отказался, транспортные средства, не имеющие собственника;</w:t>
      </w:r>
    </w:p>
    <w:p w14:paraId="5E7F8802" w14:textId="77777777" w:rsidR="00606499" w:rsidRPr="00606499" w:rsidRDefault="00606499" w:rsidP="00606499">
      <w:pPr>
        <w:ind w:firstLine="709"/>
        <w:jc w:val="both"/>
        <w:rPr>
          <w:sz w:val="24"/>
          <w:szCs w:val="24"/>
        </w:rPr>
      </w:pPr>
      <w:r w:rsidRPr="00606499">
        <w:rPr>
          <w:sz w:val="24"/>
          <w:szCs w:val="24"/>
        </w:rPr>
        <w:t>разукомплектованные транспортные средства – транспортные средства, находящиеся в разукомплектованном состоянии, определяемом отсутствием не менее чем одного из следующих элементов: капот, крышка багажника, дверь, стекло, колесо, шасси или привод.</w:t>
      </w:r>
    </w:p>
    <w:p w14:paraId="31C76B43" w14:textId="296EB61B" w:rsidR="00606499" w:rsidRDefault="00606499" w:rsidP="006064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606499">
        <w:rPr>
          <w:sz w:val="24"/>
          <w:szCs w:val="24"/>
        </w:rPr>
        <w:t>егламент работ по перемещению транспортных средств в целях обеспечения проведения уборочных и иных видов работ – документ, утверждаемый на основе настоящих Правил Администрацией</w:t>
      </w:r>
      <w:r>
        <w:rPr>
          <w:sz w:val="24"/>
          <w:szCs w:val="24"/>
        </w:rPr>
        <w:t xml:space="preserve"> городского округа Воскресенск</w:t>
      </w:r>
      <w:r w:rsidRPr="00606499">
        <w:rPr>
          <w:sz w:val="24"/>
          <w:szCs w:val="24"/>
        </w:rPr>
        <w:t xml:space="preserve"> в пределах представленных полномочий, содержащий порядок перемещения транспортных средств, в том числе брошенных и (или) разукомплектованных транспортных средств, создающих препятствия продвижению уборочной или специальной техники по общественным территориям, внутриквартальным проездам, дворовым территориям.</w:t>
      </w:r>
    </w:p>
    <w:p w14:paraId="022F51EF" w14:textId="5E83CD28" w:rsidR="00243D66" w:rsidRDefault="00606499" w:rsidP="00CE1A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Главу 2 «Требования к объектам и элементам благоустройствам» дополнить статьей </w:t>
      </w:r>
      <w:r w:rsidRPr="00606499">
        <w:rPr>
          <w:sz w:val="24"/>
          <w:szCs w:val="24"/>
        </w:rPr>
        <w:t>14</w:t>
      </w:r>
      <w:r w:rsidRPr="00606499">
        <w:rPr>
          <w:sz w:val="24"/>
          <w:szCs w:val="24"/>
          <w:vertAlign w:val="superscript"/>
        </w:rPr>
        <w:t>4</w:t>
      </w:r>
      <w:r w:rsidR="00CE1AEF">
        <w:rPr>
          <w:sz w:val="24"/>
          <w:szCs w:val="24"/>
          <w:vertAlign w:val="superscript"/>
        </w:rPr>
        <w:t xml:space="preserve"> </w:t>
      </w:r>
      <w:r w:rsidRPr="00606499">
        <w:rPr>
          <w:sz w:val="24"/>
          <w:szCs w:val="24"/>
        </w:rPr>
        <w:t xml:space="preserve">«Площадки автостоянок, размещение и хранение транспортных средств на территории </w:t>
      </w:r>
      <w:r>
        <w:rPr>
          <w:sz w:val="24"/>
          <w:szCs w:val="24"/>
        </w:rPr>
        <w:t>городского округа Воскресенск Московской области</w:t>
      </w:r>
      <w:r w:rsidRPr="00606499">
        <w:rPr>
          <w:sz w:val="24"/>
          <w:szCs w:val="24"/>
        </w:rPr>
        <w:t>»</w:t>
      </w:r>
      <w:r w:rsidR="00DA1474">
        <w:rPr>
          <w:sz w:val="24"/>
          <w:szCs w:val="24"/>
        </w:rPr>
        <w:t xml:space="preserve"> следующего содержания:</w:t>
      </w:r>
    </w:p>
    <w:p w14:paraId="023C9523" w14:textId="119BD474" w:rsidR="00DA1474" w:rsidRPr="00DA1474" w:rsidRDefault="00DA1474" w:rsidP="00DA1474">
      <w:pPr>
        <w:ind w:firstLine="709"/>
        <w:jc w:val="both"/>
        <w:rPr>
          <w:b/>
          <w:sz w:val="24"/>
          <w:szCs w:val="24"/>
        </w:rPr>
      </w:pPr>
      <w:r w:rsidRPr="00DA1474">
        <w:rPr>
          <w:b/>
          <w:sz w:val="24"/>
          <w:szCs w:val="24"/>
        </w:rPr>
        <w:t xml:space="preserve">Статья </w:t>
      </w:r>
      <w:proofErr w:type="gramStart"/>
      <w:r w:rsidRPr="00DA1474">
        <w:rPr>
          <w:b/>
          <w:sz w:val="24"/>
          <w:szCs w:val="24"/>
        </w:rPr>
        <w:t>14</w:t>
      </w:r>
      <w:r w:rsidRPr="00DA1474">
        <w:rPr>
          <w:b/>
          <w:sz w:val="24"/>
          <w:szCs w:val="24"/>
          <w:vertAlign w:val="superscript"/>
        </w:rPr>
        <w:t>4</w:t>
      </w:r>
      <w:r w:rsidRPr="00DA1474">
        <w:rPr>
          <w:b/>
          <w:sz w:val="24"/>
          <w:szCs w:val="24"/>
        </w:rPr>
        <w:t xml:space="preserve"> </w:t>
      </w:r>
      <w:r w:rsidR="00DB6AB5">
        <w:rPr>
          <w:b/>
          <w:sz w:val="24"/>
          <w:szCs w:val="24"/>
        </w:rPr>
        <w:t>.</w:t>
      </w:r>
      <w:proofErr w:type="gramEnd"/>
      <w:r w:rsidR="00DB6AB5">
        <w:rPr>
          <w:b/>
          <w:sz w:val="24"/>
          <w:szCs w:val="24"/>
        </w:rPr>
        <w:t xml:space="preserve"> </w:t>
      </w:r>
      <w:r w:rsidRPr="00DA1474">
        <w:rPr>
          <w:b/>
          <w:sz w:val="24"/>
          <w:szCs w:val="24"/>
        </w:rPr>
        <w:t>«</w:t>
      </w:r>
      <w:r w:rsidRPr="00DA1474">
        <w:rPr>
          <w:b/>
          <w:sz w:val="24"/>
          <w:szCs w:val="24"/>
        </w:rPr>
        <w:t xml:space="preserve">Площадки автостоянок, размещение и хранение транспортных средств на территории </w:t>
      </w:r>
      <w:r>
        <w:rPr>
          <w:b/>
          <w:sz w:val="24"/>
          <w:szCs w:val="24"/>
        </w:rPr>
        <w:t>городского округа Воскресенск Московской области</w:t>
      </w:r>
      <w:r w:rsidRPr="00DA1474">
        <w:rPr>
          <w:b/>
          <w:sz w:val="24"/>
          <w:szCs w:val="24"/>
        </w:rPr>
        <w:t>».</w:t>
      </w:r>
      <w:r w:rsidRPr="00DA1474">
        <w:rPr>
          <w:b/>
          <w:sz w:val="24"/>
          <w:szCs w:val="24"/>
        </w:rPr>
        <w:t xml:space="preserve"> </w:t>
      </w:r>
    </w:p>
    <w:p w14:paraId="69320D45" w14:textId="4378DCAC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1.</w:t>
      </w:r>
      <w:r w:rsidRPr="00DA1474">
        <w:rPr>
          <w:sz w:val="24"/>
          <w:szCs w:val="24"/>
        </w:rPr>
        <w:tab/>
        <w:t xml:space="preserve">На территории </w:t>
      </w:r>
      <w:r w:rsidR="00CE1AEF">
        <w:rPr>
          <w:sz w:val="24"/>
          <w:szCs w:val="24"/>
        </w:rPr>
        <w:t>городского округа Воскресенск</w:t>
      </w:r>
      <w:r w:rsidRPr="00DA1474">
        <w:rPr>
          <w:sz w:val="24"/>
          <w:szCs w:val="24"/>
        </w:rPr>
        <w:t xml:space="preserve"> предусматриваются следующие виды автостоянок: кратковременного и длительного хранения автомобилей; уличные (в виде парковок на проезжей части, обозначенных разметкой); внеуличные (в виде «карманов» и отступов от проезжей части); гостевые (на участке жилой застройки); для хранения автомобилей населения (микрорайонные, районные); </w:t>
      </w:r>
      <w:proofErr w:type="spellStart"/>
      <w:r w:rsidRPr="00DA1474">
        <w:rPr>
          <w:sz w:val="24"/>
          <w:szCs w:val="24"/>
        </w:rPr>
        <w:t>приобъектные</w:t>
      </w:r>
      <w:proofErr w:type="spellEnd"/>
      <w:r w:rsidRPr="00DA1474">
        <w:rPr>
          <w:sz w:val="24"/>
          <w:szCs w:val="24"/>
        </w:rPr>
        <w:t xml:space="preserve"> (у объекта или группы объектов); прочие (грузовые, перехватывающие и др.). </w:t>
      </w:r>
    </w:p>
    <w:p w14:paraId="28976847" w14:textId="7BB1D4A2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2.</w:t>
      </w:r>
      <w:r w:rsidRPr="00DA1474">
        <w:rPr>
          <w:sz w:val="24"/>
          <w:szCs w:val="24"/>
        </w:rPr>
        <w:tab/>
        <w:t>Назначение и вместительность автостоя</w:t>
      </w:r>
      <w:r w:rsidR="00CE1AEF">
        <w:rPr>
          <w:sz w:val="24"/>
          <w:szCs w:val="24"/>
        </w:rPr>
        <w:t xml:space="preserve">нок определяется в соответствии </w:t>
      </w:r>
      <w:r w:rsidRPr="00DA1474">
        <w:rPr>
          <w:sz w:val="24"/>
          <w:szCs w:val="24"/>
        </w:rPr>
        <w:t xml:space="preserve">с нормативами градостроительного проектирования Московской области. </w:t>
      </w:r>
    </w:p>
    <w:p w14:paraId="53882F61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3.</w:t>
      </w:r>
      <w:r w:rsidRPr="00DA1474">
        <w:rPr>
          <w:sz w:val="24"/>
          <w:szCs w:val="24"/>
        </w:rPr>
        <w:tab/>
        <w:t xml:space="preserve">Не допускается проектировать размещение площадок для автостоянок в зоне остановок пассажирского транспорта. Организацию заездов на автостоянки предусматривают не ближе 15 м от конца или начала посадочной площадки. </w:t>
      </w:r>
    </w:p>
    <w:p w14:paraId="2A8E6FEF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4.</w:t>
      </w:r>
      <w:r w:rsidRPr="00DA1474">
        <w:rPr>
          <w:sz w:val="24"/>
          <w:szCs w:val="24"/>
        </w:rPr>
        <w:tab/>
        <w:t>При проектировании, реконструкции площадок автостоянок необходимо предусматривать установку программно-технических комплексов видеонаблюдения,</w:t>
      </w:r>
    </w:p>
    <w:p w14:paraId="3568F98B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их подключение в соответствии с требованиями, установленными уполномоченным органом.</w:t>
      </w:r>
    </w:p>
    <w:p w14:paraId="173A1B8C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5.</w:t>
      </w:r>
      <w:r w:rsidRPr="00DA1474">
        <w:rPr>
          <w:sz w:val="24"/>
          <w:szCs w:val="24"/>
        </w:rPr>
        <w:tab/>
        <w:t xml:space="preserve">Обязательный перечень элементов благоустройства территории на площадках автостоянок включает: твердые виды покрытия; элементы сопряжения поверхностей; разделительные элементы; осветительное и информационное оборудование; подъездные пути с твердым покрытием. </w:t>
      </w:r>
    </w:p>
    <w:p w14:paraId="3D1FC4C5" w14:textId="26A4A195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Сопряжение покрытия площадки с прое</w:t>
      </w:r>
      <w:r w:rsidR="00CE1AEF">
        <w:rPr>
          <w:sz w:val="24"/>
          <w:szCs w:val="24"/>
        </w:rPr>
        <w:t xml:space="preserve">здом выполняется в одном уровне </w:t>
      </w:r>
      <w:r w:rsidRPr="00DA1474">
        <w:rPr>
          <w:sz w:val="24"/>
          <w:szCs w:val="24"/>
        </w:rPr>
        <w:t xml:space="preserve">без укладки бортового камня. </w:t>
      </w:r>
    </w:p>
    <w:p w14:paraId="06CC8732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 xml:space="preserve">Разделительные элементы на площадках могут быть выполнены в виде разметки (белых полос), озелененных полос (газонов), мобильного озеленения. </w:t>
      </w:r>
    </w:p>
    <w:p w14:paraId="010AA55B" w14:textId="55ED5731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6.</w:t>
      </w:r>
      <w:r w:rsidRPr="00DA1474">
        <w:rPr>
          <w:sz w:val="24"/>
          <w:szCs w:val="24"/>
        </w:rPr>
        <w:tab/>
        <w:t>Размещение и хранение личного легко</w:t>
      </w:r>
      <w:r w:rsidR="00CE1AEF">
        <w:rPr>
          <w:sz w:val="24"/>
          <w:szCs w:val="24"/>
        </w:rPr>
        <w:t xml:space="preserve">вого автотранспорта на дворовых </w:t>
      </w:r>
      <w:r w:rsidRPr="00DA1474">
        <w:rPr>
          <w:sz w:val="24"/>
          <w:szCs w:val="24"/>
        </w:rPr>
        <w:t xml:space="preserve">и внутриквартальных территориях допускаются в один ряд в отведенных для этой цели местах, при этом собственники (правообладатели) транспортных средств должны размещать свои транспортные средства способом, обеспечивающим беспрепятственное продвижение уборочной и специальной техники по указанным территориям. </w:t>
      </w:r>
    </w:p>
    <w:p w14:paraId="10764BBC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7.</w:t>
      </w:r>
      <w:r w:rsidRPr="00DA1474">
        <w:rPr>
          <w:sz w:val="24"/>
          <w:szCs w:val="24"/>
        </w:rPr>
        <w:tab/>
        <w:t>Не допускается:</w:t>
      </w:r>
    </w:p>
    <w:p w14:paraId="25441D34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а также создание помех для уборки дворовых территорий в периоды, установленные графиками выполнения соответствующих работ;</w:t>
      </w:r>
    </w:p>
    <w:p w14:paraId="412111D2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территориях;</w:t>
      </w:r>
    </w:p>
    <w:p w14:paraId="2CB570C8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 xml:space="preserve">на площадках автостоянок, расположенных на дворовых и внутриквартальных территориях и иных местах общего пользования, самовольное размещение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средств; </w:t>
      </w:r>
    </w:p>
    <w:p w14:paraId="47B46F63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lastRenderedPageBreak/>
        <w:t xml:space="preserve">размещение транспортных средств, в том числе брошенных и (или) разукомплектованных, на дворовых и внутриквартальных территориях, иных местах общего пользования на участках с зелеными насаждениями, на газонах и цветниках. </w:t>
      </w:r>
    </w:p>
    <w:p w14:paraId="7C501C86" w14:textId="3695E3C6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8.</w:t>
      </w:r>
      <w:r w:rsidRPr="00DA1474">
        <w:rPr>
          <w:sz w:val="24"/>
          <w:szCs w:val="24"/>
        </w:rPr>
        <w:tab/>
      </w:r>
      <w:proofErr w:type="gramStart"/>
      <w:r w:rsidRPr="00DA1474">
        <w:rPr>
          <w:sz w:val="24"/>
          <w:szCs w:val="24"/>
        </w:rPr>
        <w:t>В</w:t>
      </w:r>
      <w:proofErr w:type="gramEnd"/>
      <w:r w:rsidRPr="00DA1474">
        <w:rPr>
          <w:sz w:val="24"/>
          <w:szCs w:val="24"/>
        </w:rPr>
        <w:t xml:space="preserve"> случае размещения транспортного средства, в том числе брошенного транспортного средства, разукомплектованного транспортного средства, способом, создающим препятствие продвижению уб</w:t>
      </w:r>
      <w:r w:rsidR="00CE1AEF">
        <w:rPr>
          <w:sz w:val="24"/>
          <w:szCs w:val="24"/>
        </w:rPr>
        <w:t xml:space="preserve">орочной или специальной техники </w:t>
      </w:r>
      <w:r w:rsidRPr="00DA1474">
        <w:rPr>
          <w:sz w:val="24"/>
          <w:szCs w:val="24"/>
        </w:rPr>
        <w:t>по общественным территориям, внутриквартальным</w:t>
      </w:r>
      <w:r w:rsidR="00CE1AEF">
        <w:rPr>
          <w:sz w:val="24"/>
          <w:szCs w:val="24"/>
        </w:rPr>
        <w:t xml:space="preserve"> проездам, дворовым территориям </w:t>
      </w:r>
      <w:r w:rsidRPr="00DA1474">
        <w:rPr>
          <w:sz w:val="24"/>
          <w:szCs w:val="24"/>
        </w:rPr>
        <w:t>в соответствии с требованиями, установленными настоящими Правилами, перемещение транспортного средства осуществляется в порядке, установленном Администрацией</w:t>
      </w:r>
      <w:r w:rsidR="00CE1AEF">
        <w:rPr>
          <w:sz w:val="24"/>
          <w:szCs w:val="24"/>
        </w:rPr>
        <w:t xml:space="preserve"> городского округа Воскресенск</w:t>
      </w:r>
      <w:r w:rsidRPr="00DA1474">
        <w:rPr>
          <w:sz w:val="24"/>
          <w:szCs w:val="24"/>
        </w:rPr>
        <w:t>.</w:t>
      </w:r>
    </w:p>
    <w:p w14:paraId="28632A08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 xml:space="preserve">Перемещение транспортного средства осуществляется бесплатно для его владельца. </w:t>
      </w:r>
    </w:p>
    <w:p w14:paraId="7F50375D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9.</w:t>
      </w:r>
      <w:r w:rsidRPr="00DA1474">
        <w:rPr>
          <w:sz w:val="24"/>
          <w:szCs w:val="24"/>
        </w:rPr>
        <w:tab/>
        <w:t xml:space="preserve">При обнаружении брошенных, разукомплектованных транспортных средств, органы местного самоуправления инициируют обращения в суд для признания таких транспортных средств бесхозяйными. </w:t>
      </w:r>
    </w:p>
    <w:p w14:paraId="2BB5561A" w14:textId="7BDC0740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10.</w:t>
      </w:r>
      <w:r w:rsidRPr="00DA1474">
        <w:rPr>
          <w:sz w:val="24"/>
          <w:szCs w:val="24"/>
        </w:rPr>
        <w:tab/>
        <w:t xml:space="preserve">Транспортное средство, признанное в установленном законодательством Российской Федерации порядке бесхозяйным, </w:t>
      </w:r>
      <w:r w:rsidR="00CE1AEF">
        <w:rPr>
          <w:sz w:val="24"/>
          <w:szCs w:val="24"/>
        </w:rPr>
        <w:t xml:space="preserve">в месячный срок подлежит вывозу </w:t>
      </w:r>
      <w:r w:rsidRPr="00DA1474">
        <w:rPr>
          <w:sz w:val="24"/>
          <w:szCs w:val="24"/>
        </w:rPr>
        <w:t xml:space="preserve">в специально отведенные места. Порядок вывоза и места утилизации транспортных средств определяются органами местного самоуправления. </w:t>
      </w:r>
    </w:p>
    <w:p w14:paraId="66B4FDCF" w14:textId="79453281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11.</w:t>
      </w:r>
      <w:r w:rsidRPr="00DA1474">
        <w:rPr>
          <w:sz w:val="24"/>
          <w:szCs w:val="24"/>
        </w:rPr>
        <w:tab/>
        <w:t>Порядок установки боксовых гаражей, «ракушек», «пеналов», металлических гаражей, тентов для автомобилей определяется Администрацией</w:t>
      </w:r>
      <w:r w:rsidR="00CE1AEF">
        <w:rPr>
          <w:sz w:val="24"/>
          <w:szCs w:val="24"/>
        </w:rPr>
        <w:t xml:space="preserve"> городского округа Воскресенск</w:t>
      </w:r>
      <w:r w:rsidRPr="00DA1474">
        <w:rPr>
          <w:sz w:val="24"/>
          <w:szCs w:val="24"/>
        </w:rPr>
        <w:t xml:space="preserve">. </w:t>
      </w:r>
    </w:p>
    <w:p w14:paraId="4879CA49" w14:textId="7777777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Самовольная установка металлических гаражей, тентов для автомобилей, боксовых гаражей, «ракушек», «пеналов» на дворовых, внутриквартальных, общественных и иных территориях общего пользования, не допускается.</w:t>
      </w:r>
    </w:p>
    <w:p w14:paraId="03D86773" w14:textId="191C6128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12.</w:t>
      </w:r>
      <w:r w:rsidRPr="00DA1474">
        <w:rPr>
          <w:sz w:val="24"/>
          <w:szCs w:val="24"/>
        </w:rPr>
        <w:tab/>
        <w:t>Расстояние от наземных и наземно-подземных гаражей и станций технического обслуживания, автомобильных моек до жилых домов и общественных з</w:t>
      </w:r>
      <w:r w:rsidR="00CE1AEF">
        <w:rPr>
          <w:sz w:val="24"/>
          <w:szCs w:val="24"/>
        </w:rPr>
        <w:t xml:space="preserve">даний, а также </w:t>
      </w:r>
      <w:r w:rsidRPr="00DA1474">
        <w:rPr>
          <w:sz w:val="24"/>
          <w:szCs w:val="24"/>
        </w:rPr>
        <w:t xml:space="preserve">до участков школ, детских яслей-садов и лечебных учреждений стационарного типа, размещаемых на селитебных территориях, должно соответствовать санитарным нормам и требованиям. </w:t>
      </w:r>
    </w:p>
    <w:p w14:paraId="200559E2" w14:textId="0AA6F557" w:rsidR="00DA1474" w:rsidRPr="00DA1474" w:rsidRDefault="00DA1474" w:rsidP="00DA1474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13.</w:t>
      </w:r>
      <w:r w:rsidRPr="00DA1474">
        <w:rPr>
          <w:sz w:val="24"/>
          <w:szCs w:val="24"/>
        </w:rPr>
        <w:tab/>
        <w:t>Размещение и хранение транспортных средств на площадках автостоянок, расположенных на землях государственной или муниципальной собственности, может осуществляться на платной основе в соответствии с нормативным правовым актом Правительства Московской области или нормативным правовым актом Администрации</w:t>
      </w:r>
      <w:r w:rsidR="00CE1AEF">
        <w:rPr>
          <w:sz w:val="24"/>
          <w:szCs w:val="24"/>
        </w:rPr>
        <w:t xml:space="preserve"> городского округа Воскресенск</w:t>
      </w:r>
      <w:r w:rsidRPr="00DA1474">
        <w:rPr>
          <w:sz w:val="24"/>
          <w:szCs w:val="24"/>
        </w:rPr>
        <w:t>.</w:t>
      </w:r>
    </w:p>
    <w:p w14:paraId="653B71C7" w14:textId="1F4AB899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Отношения в сфере оказания услуг по хранению автомобилей, мотоциклов, мотороллеров, а также прицепов и полуприцепов к ним на автостоянках регулируются постановление Правительства Российско</w:t>
      </w:r>
      <w:r w:rsidR="00CE1AEF">
        <w:rPr>
          <w:sz w:val="24"/>
          <w:szCs w:val="24"/>
        </w:rPr>
        <w:t xml:space="preserve">й Федерации от 17.11.2001 № 795 </w:t>
      </w:r>
      <w:r w:rsidRPr="00DA1474">
        <w:rPr>
          <w:sz w:val="24"/>
          <w:szCs w:val="24"/>
        </w:rPr>
        <w:t>«Об утверждении Правил оказания услуг автостоянок».</w:t>
      </w:r>
    </w:p>
    <w:p w14:paraId="424015F8" w14:textId="23B415FC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Особенности размещения и использования платных парковок на территории Московской области установлены Законом М</w:t>
      </w:r>
      <w:r w:rsidR="00CE1AEF">
        <w:rPr>
          <w:sz w:val="24"/>
          <w:szCs w:val="24"/>
        </w:rPr>
        <w:t>осковской области № 109/2019-</w:t>
      </w:r>
      <w:proofErr w:type="gramStart"/>
      <w:r w:rsidR="00CE1AEF">
        <w:rPr>
          <w:sz w:val="24"/>
          <w:szCs w:val="24"/>
        </w:rPr>
        <w:t xml:space="preserve">ОЗ  </w:t>
      </w:r>
      <w:r w:rsidRPr="00DA1474">
        <w:rPr>
          <w:sz w:val="24"/>
          <w:szCs w:val="24"/>
        </w:rPr>
        <w:t>«</w:t>
      </w:r>
      <w:proofErr w:type="gramEnd"/>
      <w:r w:rsidRPr="00DA1474">
        <w:rPr>
          <w:sz w:val="24"/>
          <w:szCs w:val="24"/>
        </w:rPr>
        <w:t>Об организации дорожного движения в Московской</w:t>
      </w:r>
      <w:r w:rsidR="00CE1AEF">
        <w:rPr>
          <w:sz w:val="24"/>
          <w:szCs w:val="24"/>
        </w:rPr>
        <w:t xml:space="preserve"> области и о внесении изменения </w:t>
      </w:r>
      <w:r w:rsidRPr="00DA1474">
        <w:rPr>
          <w:sz w:val="24"/>
          <w:szCs w:val="24"/>
        </w:rPr>
        <w:t>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области».</w:t>
      </w:r>
    </w:p>
    <w:p w14:paraId="68A1EADB" w14:textId="42C17BA3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14.</w:t>
      </w:r>
      <w:r w:rsidRPr="00DA1474">
        <w:rPr>
          <w:sz w:val="24"/>
          <w:szCs w:val="24"/>
        </w:rPr>
        <w:tab/>
        <w:t>Не допускается неоплата размещения и</w:t>
      </w:r>
      <w:r w:rsidR="00CE1AEF">
        <w:rPr>
          <w:sz w:val="24"/>
          <w:szCs w:val="24"/>
        </w:rPr>
        <w:t xml:space="preserve"> хранения транспортных средств, </w:t>
      </w:r>
      <w:r w:rsidRPr="00DA1474">
        <w:rPr>
          <w:sz w:val="24"/>
          <w:szCs w:val="24"/>
        </w:rPr>
        <w:t>за исключением случаев размещения и хранения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необходимостью, на площадках автостоянок, размещение и хранение на которых осуществляется на платной основе.</w:t>
      </w:r>
    </w:p>
    <w:p w14:paraId="0744AFDA" w14:textId="33537E76" w:rsidR="00DA1474" w:rsidRPr="00DA1474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15.</w:t>
      </w:r>
      <w:r w:rsidRPr="00DA1474">
        <w:rPr>
          <w:sz w:val="24"/>
          <w:szCs w:val="24"/>
        </w:rPr>
        <w:tab/>
        <w:t>Размещение и хранение транспортных с</w:t>
      </w:r>
      <w:r w:rsidR="00CE1AEF">
        <w:rPr>
          <w:sz w:val="24"/>
          <w:szCs w:val="24"/>
        </w:rPr>
        <w:t xml:space="preserve">редств на площадках автостоянок </w:t>
      </w:r>
      <w:r w:rsidRPr="00DA1474">
        <w:rPr>
          <w:sz w:val="24"/>
          <w:szCs w:val="24"/>
        </w:rPr>
        <w:t>на платной основе запрещается на территори</w:t>
      </w:r>
      <w:r w:rsidR="00CE1AEF">
        <w:rPr>
          <w:sz w:val="24"/>
          <w:szCs w:val="24"/>
        </w:rPr>
        <w:t xml:space="preserve">ях, непосредственно прилегающих </w:t>
      </w:r>
      <w:r w:rsidRPr="00DA1474">
        <w:rPr>
          <w:sz w:val="24"/>
          <w:szCs w:val="24"/>
        </w:rPr>
        <w:t xml:space="preserve">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</w:t>
      </w:r>
      <w:r w:rsidRPr="00DA1474">
        <w:rPr>
          <w:sz w:val="24"/>
          <w:szCs w:val="24"/>
        </w:rPr>
        <w:lastRenderedPageBreak/>
        <w:t>здравоохранения, организации культуры, органы государственной власти, Администрация и организации, предоставляющие государственные и муниципальные услуги, а также на земельных участках, относящихся</w:t>
      </w:r>
      <w:r w:rsidR="00CE1AEF">
        <w:rPr>
          <w:sz w:val="24"/>
          <w:szCs w:val="24"/>
        </w:rPr>
        <w:t xml:space="preserve"> </w:t>
      </w:r>
      <w:r w:rsidRPr="00DA1474">
        <w:rPr>
          <w:sz w:val="24"/>
          <w:szCs w:val="24"/>
        </w:rPr>
        <w:t xml:space="preserve">в соответствии с жилищным законодательством к общему имуществу многоквартирных домов. </w:t>
      </w:r>
    </w:p>
    <w:p w14:paraId="3CB077E8" w14:textId="77777777" w:rsidR="00CE1AEF" w:rsidRDefault="00DA1474" w:rsidP="00CE1AEF">
      <w:pPr>
        <w:ind w:firstLine="709"/>
        <w:jc w:val="both"/>
        <w:rPr>
          <w:sz w:val="24"/>
          <w:szCs w:val="24"/>
        </w:rPr>
      </w:pPr>
      <w:r w:rsidRPr="00DA1474">
        <w:rPr>
          <w:sz w:val="24"/>
          <w:szCs w:val="24"/>
        </w:rPr>
        <w:t>16.</w:t>
      </w:r>
      <w:r w:rsidRPr="00DA1474">
        <w:rPr>
          <w:sz w:val="24"/>
          <w:szCs w:val="24"/>
        </w:rPr>
        <w:tab/>
        <w:t>Площадка автостоянки, на которой организованы размещение и хранение транспортных средств на платной основе, должна бы</w:t>
      </w:r>
      <w:r w:rsidR="00CE1AEF">
        <w:rPr>
          <w:sz w:val="24"/>
          <w:szCs w:val="24"/>
        </w:rPr>
        <w:t xml:space="preserve">ть обозначена дорожными знаками </w:t>
      </w:r>
      <w:r w:rsidRPr="00DA1474">
        <w:rPr>
          <w:sz w:val="24"/>
          <w:szCs w:val="24"/>
        </w:rPr>
        <w:t xml:space="preserve">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движения.».  </w:t>
      </w:r>
    </w:p>
    <w:p w14:paraId="07023E17" w14:textId="06DBE36D" w:rsidR="00DA1474" w:rsidRDefault="00DA1474" w:rsidP="00CE1AEF">
      <w:pPr>
        <w:ind w:firstLine="709"/>
        <w:jc w:val="both"/>
        <w:rPr>
          <w:sz w:val="24"/>
          <w:szCs w:val="24"/>
        </w:rPr>
      </w:pPr>
      <w:bookmarkStart w:id="1" w:name="_GoBack"/>
      <w:bookmarkEnd w:id="1"/>
      <w:r w:rsidRPr="00DA1474">
        <w:rPr>
          <w:sz w:val="24"/>
          <w:szCs w:val="24"/>
        </w:rPr>
        <w:t xml:space="preserve"> </w:t>
      </w:r>
    </w:p>
    <w:p w14:paraId="3C2A6196" w14:textId="22B02F14" w:rsidR="004C7E8B" w:rsidRPr="0066389F" w:rsidRDefault="003317F8" w:rsidP="00C211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4C7E8B" w:rsidRPr="0066389F">
        <w:rPr>
          <w:sz w:val="24"/>
          <w:szCs w:val="24"/>
          <w:lang w:eastAsia="ru-RU"/>
        </w:rPr>
        <w:t>. Настоящее решение вступает в силу с момента его официального опубликования.</w:t>
      </w:r>
    </w:p>
    <w:p w14:paraId="40EE7FE0" w14:textId="27AC5507" w:rsidR="004C7E8B" w:rsidRPr="0066389F" w:rsidRDefault="003317F8" w:rsidP="00C21156">
      <w:pPr>
        <w:ind w:firstLine="709"/>
        <w:jc w:val="both"/>
        <w:rPr>
          <w:b/>
          <w:bCs/>
          <w:spacing w:val="-5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4C7E8B" w:rsidRPr="0066389F">
        <w:rPr>
          <w:sz w:val="24"/>
          <w:szCs w:val="24"/>
          <w:lang w:eastAsia="ru-RU"/>
        </w:rPr>
        <w:t>. Опубликовать настоящее решение в газете «Наше слово» и разместить на официальном сайте городского округа Воскресенск.</w:t>
      </w:r>
    </w:p>
    <w:p w14:paraId="18AC79B0" w14:textId="217A9779" w:rsidR="004C7E8B" w:rsidRPr="0066389F" w:rsidRDefault="003317F8" w:rsidP="00C21156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4C7E8B" w:rsidRPr="0066389F">
        <w:rPr>
          <w:sz w:val="24"/>
          <w:szCs w:val="24"/>
          <w:lang w:eastAsia="ru-RU"/>
        </w:rPr>
        <w:t xml:space="preserve">. </w:t>
      </w:r>
      <w:r w:rsidR="004C7E8B" w:rsidRPr="0066389F">
        <w:rPr>
          <w:bCs/>
          <w:sz w:val="24"/>
          <w:szCs w:val="24"/>
          <w:lang w:eastAsia="ru-RU"/>
        </w:rPr>
        <w:t>Контроль за исполнением настоящего</w:t>
      </w:r>
      <w:r w:rsidR="0018046B">
        <w:rPr>
          <w:bCs/>
          <w:sz w:val="24"/>
          <w:szCs w:val="24"/>
          <w:lang w:eastAsia="ru-RU"/>
        </w:rPr>
        <w:t xml:space="preserve"> решения возложить на постоянные комиссии</w:t>
      </w:r>
      <w:r w:rsidR="004C7E8B" w:rsidRPr="0066389F">
        <w:rPr>
          <w:bCs/>
          <w:sz w:val="24"/>
          <w:szCs w:val="24"/>
          <w:lang w:eastAsia="ru-RU"/>
        </w:rPr>
        <w:t xml:space="preserve"> Совета депутатов по вопросам законности, местного самоуправления, общественных связей, регламента и де</w:t>
      </w:r>
      <w:r w:rsidR="007148AD">
        <w:rPr>
          <w:bCs/>
          <w:sz w:val="24"/>
          <w:szCs w:val="24"/>
          <w:lang w:eastAsia="ru-RU"/>
        </w:rPr>
        <w:t>путатской этики (Кузнецов В.Ю.), по вопросам жилищно-коммунального хозяйства и благоустройства (Мусин К.Х.) и</w:t>
      </w:r>
      <w:r w:rsidR="004C7E8B" w:rsidRPr="0066389F">
        <w:rPr>
          <w:bCs/>
          <w:sz w:val="24"/>
          <w:szCs w:val="24"/>
          <w:lang w:eastAsia="ru-RU"/>
        </w:rPr>
        <w:t xml:space="preserve"> заместителя Главы Администрации город</w:t>
      </w:r>
      <w:r w:rsidR="008F004D">
        <w:rPr>
          <w:bCs/>
          <w:sz w:val="24"/>
          <w:szCs w:val="24"/>
          <w:lang w:eastAsia="ru-RU"/>
        </w:rPr>
        <w:t xml:space="preserve">ского округа Воскресенск </w:t>
      </w:r>
      <w:proofErr w:type="spellStart"/>
      <w:r w:rsidR="00A16D9B">
        <w:rPr>
          <w:bCs/>
          <w:sz w:val="24"/>
          <w:szCs w:val="24"/>
          <w:lang w:eastAsia="ru-RU"/>
        </w:rPr>
        <w:t>Демихова</w:t>
      </w:r>
      <w:proofErr w:type="spellEnd"/>
      <w:r w:rsidR="00A16D9B">
        <w:rPr>
          <w:bCs/>
          <w:sz w:val="24"/>
          <w:szCs w:val="24"/>
          <w:lang w:eastAsia="ru-RU"/>
        </w:rPr>
        <w:t xml:space="preserve"> В.Ю</w:t>
      </w:r>
      <w:r w:rsidR="004C7E8B" w:rsidRPr="0066389F">
        <w:rPr>
          <w:bCs/>
          <w:sz w:val="24"/>
          <w:szCs w:val="24"/>
          <w:lang w:eastAsia="ru-RU"/>
        </w:rPr>
        <w:t>.</w:t>
      </w:r>
    </w:p>
    <w:p w14:paraId="2BC50917" w14:textId="77777777" w:rsidR="004C7E8B" w:rsidRPr="0066389F" w:rsidRDefault="004C7E8B" w:rsidP="004C7E8B">
      <w:pPr>
        <w:ind w:firstLine="708"/>
        <w:rPr>
          <w:bCs/>
          <w:sz w:val="24"/>
          <w:szCs w:val="24"/>
          <w:lang w:eastAsia="ru-RU"/>
        </w:rPr>
      </w:pPr>
    </w:p>
    <w:p w14:paraId="644E231D" w14:textId="68F49FE7" w:rsidR="004C7E8B" w:rsidRDefault="004C7E8B" w:rsidP="004C7E8B">
      <w:pPr>
        <w:adjustRightInd w:val="0"/>
        <w:rPr>
          <w:sz w:val="24"/>
          <w:szCs w:val="24"/>
        </w:rPr>
      </w:pPr>
    </w:p>
    <w:p w14:paraId="0BA73CDC" w14:textId="77777777" w:rsidR="00E816EE" w:rsidRPr="0066389F" w:rsidRDefault="00E816EE" w:rsidP="004C7E8B">
      <w:pPr>
        <w:adjustRightInd w:val="0"/>
        <w:rPr>
          <w:sz w:val="24"/>
          <w:szCs w:val="24"/>
        </w:rPr>
      </w:pPr>
    </w:p>
    <w:p w14:paraId="24A6077F" w14:textId="77777777" w:rsidR="004C7E8B" w:rsidRPr="0066389F" w:rsidRDefault="004C7E8B" w:rsidP="004C7E8B">
      <w:pPr>
        <w:adjustRightInd w:val="0"/>
        <w:jc w:val="both"/>
        <w:rPr>
          <w:sz w:val="24"/>
          <w:szCs w:val="24"/>
        </w:rPr>
      </w:pPr>
      <w:r w:rsidRPr="0066389F">
        <w:rPr>
          <w:sz w:val="24"/>
          <w:szCs w:val="24"/>
        </w:rPr>
        <w:t xml:space="preserve">Председатель Совета депутатов </w:t>
      </w:r>
    </w:p>
    <w:p w14:paraId="107A6590" w14:textId="77777777" w:rsidR="004C7E8B" w:rsidRPr="0066389F" w:rsidRDefault="004C7E8B" w:rsidP="004C7E8B">
      <w:pPr>
        <w:adjustRightInd w:val="0"/>
        <w:jc w:val="both"/>
        <w:rPr>
          <w:sz w:val="24"/>
          <w:szCs w:val="24"/>
        </w:rPr>
      </w:pPr>
      <w:r w:rsidRPr="0066389F">
        <w:rPr>
          <w:sz w:val="24"/>
          <w:szCs w:val="24"/>
        </w:rPr>
        <w:t xml:space="preserve">городского округа Воскресенск                                 </w:t>
      </w:r>
      <w:r w:rsidRPr="0066389F">
        <w:rPr>
          <w:sz w:val="24"/>
          <w:szCs w:val="24"/>
        </w:rPr>
        <w:tab/>
      </w:r>
      <w:r w:rsidRPr="0066389F">
        <w:rPr>
          <w:sz w:val="24"/>
          <w:szCs w:val="24"/>
        </w:rPr>
        <w:tab/>
      </w:r>
      <w:r w:rsidRPr="0066389F">
        <w:rPr>
          <w:sz w:val="24"/>
          <w:szCs w:val="24"/>
        </w:rPr>
        <w:tab/>
        <w:t xml:space="preserve">                      В.Ю. Кузнецов</w:t>
      </w:r>
    </w:p>
    <w:p w14:paraId="4296F14C" w14:textId="77777777" w:rsidR="004C7E8B" w:rsidRPr="0066389F" w:rsidRDefault="004C7E8B" w:rsidP="004C7E8B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14:paraId="113FA86A" w14:textId="29D67287" w:rsidR="004C7E8B" w:rsidRDefault="004C7E8B" w:rsidP="00177553">
      <w:pPr>
        <w:pStyle w:val="a9"/>
        <w:rPr>
          <w:rFonts w:ascii="Times New Roman" w:hAnsi="Times New Roman"/>
          <w:sz w:val="24"/>
          <w:szCs w:val="24"/>
        </w:rPr>
      </w:pPr>
    </w:p>
    <w:p w14:paraId="22F47E23" w14:textId="77777777" w:rsidR="00E816EE" w:rsidRPr="0066389F" w:rsidRDefault="00E816EE" w:rsidP="00177553">
      <w:pPr>
        <w:pStyle w:val="a9"/>
        <w:rPr>
          <w:rFonts w:ascii="Times New Roman" w:hAnsi="Times New Roman"/>
          <w:sz w:val="24"/>
          <w:szCs w:val="24"/>
        </w:rPr>
      </w:pPr>
    </w:p>
    <w:p w14:paraId="53D2C27C" w14:textId="1BE329CF" w:rsidR="005908C1" w:rsidRDefault="004C7E8B" w:rsidP="004C7E8B">
      <w:pPr>
        <w:pStyle w:val="a9"/>
        <w:jc w:val="both"/>
        <w:rPr>
          <w:rFonts w:ascii="Times New Roman" w:hAnsi="Times New Roman"/>
          <w:sz w:val="24"/>
          <w:szCs w:val="24"/>
        </w:rPr>
        <w:sectPr w:rsidR="005908C1" w:rsidSect="005908C1">
          <w:footerReference w:type="default" r:id="rId8"/>
          <w:pgSz w:w="11910" w:h="16840"/>
          <w:pgMar w:top="567" w:right="567" w:bottom="1134" w:left="1134" w:header="0" w:footer="624" w:gutter="0"/>
          <w:pgNumType w:start="1"/>
          <w:cols w:space="720"/>
          <w:docGrid w:linePitch="299"/>
        </w:sectPr>
      </w:pPr>
      <w:r w:rsidRPr="0066389F">
        <w:rPr>
          <w:rFonts w:ascii="Times New Roman" w:hAnsi="Times New Roman"/>
          <w:sz w:val="24"/>
          <w:szCs w:val="24"/>
        </w:rPr>
        <w:t>Глава городского округа Воскресенс</w:t>
      </w:r>
      <w:r w:rsidR="005908C1">
        <w:rPr>
          <w:rFonts w:ascii="Times New Roman" w:hAnsi="Times New Roman"/>
          <w:sz w:val="24"/>
          <w:szCs w:val="24"/>
        </w:rPr>
        <w:t>к</w:t>
      </w:r>
      <w:r w:rsidR="005908C1">
        <w:rPr>
          <w:rFonts w:ascii="Times New Roman" w:hAnsi="Times New Roman"/>
          <w:sz w:val="24"/>
          <w:szCs w:val="24"/>
        </w:rPr>
        <w:tab/>
      </w:r>
      <w:r w:rsidR="005908C1">
        <w:rPr>
          <w:rFonts w:ascii="Times New Roman" w:hAnsi="Times New Roman"/>
          <w:sz w:val="24"/>
          <w:szCs w:val="24"/>
        </w:rPr>
        <w:tab/>
      </w:r>
      <w:r w:rsidR="005908C1">
        <w:rPr>
          <w:rFonts w:ascii="Times New Roman" w:hAnsi="Times New Roman"/>
          <w:sz w:val="24"/>
          <w:szCs w:val="24"/>
        </w:rPr>
        <w:tab/>
      </w:r>
      <w:r w:rsidR="005908C1">
        <w:rPr>
          <w:rFonts w:ascii="Times New Roman" w:hAnsi="Times New Roman"/>
          <w:sz w:val="24"/>
          <w:szCs w:val="24"/>
        </w:rPr>
        <w:tab/>
      </w:r>
      <w:r w:rsidR="005908C1">
        <w:rPr>
          <w:rFonts w:ascii="Times New Roman" w:hAnsi="Times New Roman"/>
          <w:sz w:val="24"/>
          <w:szCs w:val="24"/>
        </w:rPr>
        <w:tab/>
      </w:r>
      <w:r w:rsidR="005908C1">
        <w:rPr>
          <w:rFonts w:ascii="Times New Roman" w:hAnsi="Times New Roman"/>
          <w:sz w:val="24"/>
          <w:szCs w:val="24"/>
        </w:rPr>
        <w:tab/>
        <w:t xml:space="preserve">         А.В. Болотников</w:t>
      </w:r>
    </w:p>
    <w:p w14:paraId="4E7D25FB" w14:textId="253F6197" w:rsidR="004A3120" w:rsidRDefault="004443C7" w:rsidP="001657B5">
      <w:pPr>
        <w:tabs>
          <w:tab w:val="left" w:pos="4305"/>
          <w:tab w:val="center" w:pos="4677"/>
          <w:tab w:val="center" w:pos="5104"/>
          <w:tab w:val="right" w:pos="9355"/>
        </w:tabs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</w:t>
      </w:r>
      <w:r w:rsidR="001657B5">
        <w:rPr>
          <w:sz w:val="24"/>
        </w:rPr>
        <w:t xml:space="preserve">      </w:t>
      </w:r>
      <w:r w:rsidR="004A3120">
        <w:rPr>
          <w:sz w:val="24"/>
        </w:rPr>
        <w:t>Приложение</w:t>
      </w:r>
    </w:p>
    <w:p w14:paraId="7E1AF3E0" w14:textId="6DFAE8C5" w:rsidR="005908C1" w:rsidRPr="007E1A97" w:rsidRDefault="001657B5" w:rsidP="001657B5">
      <w:pPr>
        <w:tabs>
          <w:tab w:val="center" w:pos="4677"/>
          <w:tab w:val="right" w:pos="935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к</w:t>
      </w:r>
      <w:r w:rsidR="007E1A97">
        <w:rPr>
          <w:sz w:val="24"/>
        </w:rPr>
        <w:t xml:space="preserve"> </w:t>
      </w:r>
      <w:r w:rsidR="005908C1" w:rsidRPr="007E1A97">
        <w:rPr>
          <w:sz w:val="24"/>
        </w:rPr>
        <w:t>решени</w:t>
      </w:r>
      <w:r>
        <w:rPr>
          <w:sz w:val="24"/>
        </w:rPr>
        <w:t>ю</w:t>
      </w:r>
      <w:r w:rsidR="005908C1" w:rsidRPr="007E1A97">
        <w:rPr>
          <w:sz w:val="24"/>
        </w:rPr>
        <w:t xml:space="preserve"> Совета депутатов</w:t>
      </w:r>
    </w:p>
    <w:p w14:paraId="6B0AC1A6" w14:textId="4DC0B6EA" w:rsidR="005908C1" w:rsidRDefault="001657B5" w:rsidP="001657B5">
      <w:pPr>
        <w:tabs>
          <w:tab w:val="center" w:pos="4677"/>
          <w:tab w:val="right" w:pos="935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="005908C1" w:rsidRPr="007E1A97">
        <w:rPr>
          <w:sz w:val="24"/>
        </w:rPr>
        <w:t>городского округа Воскресенск</w:t>
      </w:r>
    </w:p>
    <w:p w14:paraId="2733113F" w14:textId="216DACFC" w:rsidR="002D49D0" w:rsidRPr="007E1A97" w:rsidRDefault="002D49D0" w:rsidP="001657B5">
      <w:pPr>
        <w:tabs>
          <w:tab w:val="center" w:pos="4677"/>
          <w:tab w:val="right" w:pos="935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Московской области</w:t>
      </w:r>
    </w:p>
    <w:p w14:paraId="0D87D36C" w14:textId="501B0917" w:rsidR="004C7E8B" w:rsidRPr="007E1A97" w:rsidRDefault="001657B5" w:rsidP="001657B5">
      <w:pPr>
        <w:tabs>
          <w:tab w:val="center" w:pos="4677"/>
          <w:tab w:val="right" w:pos="963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 w:rsidR="005908C1" w:rsidRPr="007E1A97">
        <w:rPr>
          <w:sz w:val="24"/>
        </w:rPr>
        <w:t>от___________ № ______________</w:t>
      </w:r>
    </w:p>
    <w:p w14:paraId="7A7674D1" w14:textId="77777777" w:rsidR="005908C1" w:rsidRPr="005908C1" w:rsidRDefault="005908C1" w:rsidP="005908C1">
      <w:pPr>
        <w:tabs>
          <w:tab w:val="center" w:pos="4677"/>
          <w:tab w:val="right" w:pos="9355"/>
        </w:tabs>
        <w:jc w:val="center"/>
      </w:pPr>
    </w:p>
    <w:p w14:paraId="2EC6909B" w14:textId="77777777" w:rsidR="004C7E8B" w:rsidRDefault="004C7E8B" w:rsidP="005908C1">
      <w:pPr>
        <w:pStyle w:val="2"/>
        <w:ind w:left="0"/>
        <w:jc w:val="center"/>
        <w:rPr>
          <w:sz w:val="24"/>
          <w:szCs w:val="24"/>
        </w:rPr>
      </w:pPr>
    </w:p>
    <w:p w14:paraId="329C860F" w14:textId="65D6D49A" w:rsidR="001316E0" w:rsidRDefault="00512D89" w:rsidP="001316E0">
      <w:pPr>
        <w:pStyle w:val="2"/>
        <w:ind w:left="0" w:firstLine="709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Статья 14</w:t>
      </w:r>
      <w:r w:rsidR="0014606C"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.1.</w:t>
      </w:r>
      <w:r w:rsidR="00861694" w:rsidRPr="00861694">
        <w:rPr>
          <w:b/>
          <w:sz w:val="24"/>
          <w:szCs w:val="24"/>
        </w:rPr>
        <w:t xml:space="preserve"> </w:t>
      </w:r>
      <w:r w:rsidR="001316E0" w:rsidRPr="001316E0">
        <w:rPr>
          <w:b/>
          <w:sz w:val="24"/>
          <w:szCs w:val="24"/>
          <w:lang w:eastAsia="ru-RU"/>
        </w:rPr>
        <w:t>Требования к благоустройству вновь возводимых многоквартирных домов на территории городского округа Воскресенск Московской области</w:t>
      </w:r>
    </w:p>
    <w:p w14:paraId="048C4BBE" w14:textId="77777777" w:rsidR="001316E0" w:rsidRDefault="001316E0" w:rsidP="001316E0">
      <w:pPr>
        <w:adjustRightInd w:val="0"/>
        <w:spacing w:line="360" w:lineRule="auto"/>
        <w:ind w:firstLine="567"/>
        <w:jc w:val="both"/>
        <w:rPr>
          <w:sz w:val="24"/>
          <w:szCs w:val="24"/>
          <w:lang w:eastAsia="ru-RU"/>
        </w:rPr>
      </w:pPr>
    </w:p>
    <w:p w14:paraId="7E7A699B" w14:textId="77777777" w:rsidR="001316E0" w:rsidRDefault="001316E0" w:rsidP="00B8232F">
      <w:pPr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Требования настоящей статьи подлежат учету при архитектурно-строительном </w:t>
      </w:r>
      <w:r w:rsidRPr="00B940D5">
        <w:rPr>
          <w:sz w:val="24"/>
          <w:szCs w:val="24"/>
          <w:lang w:eastAsia="ru-RU"/>
        </w:rPr>
        <w:t>проектировани</w:t>
      </w:r>
      <w:r>
        <w:rPr>
          <w:sz w:val="24"/>
          <w:szCs w:val="24"/>
          <w:lang w:eastAsia="ru-RU"/>
        </w:rPr>
        <w:t>и</w:t>
      </w:r>
      <w:r w:rsidRPr="00B940D5">
        <w:rPr>
          <w:sz w:val="24"/>
          <w:szCs w:val="24"/>
          <w:lang w:eastAsia="ru-RU"/>
        </w:rPr>
        <w:t>, строительств</w:t>
      </w:r>
      <w:r>
        <w:rPr>
          <w:sz w:val="24"/>
          <w:szCs w:val="24"/>
          <w:lang w:eastAsia="ru-RU"/>
        </w:rPr>
        <w:t>е многоквартирных домов,</w:t>
      </w:r>
      <w:r w:rsidRPr="00B940D5">
        <w:rPr>
          <w:sz w:val="24"/>
          <w:szCs w:val="24"/>
          <w:lang w:eastAsia="ru-RU"/>
        </w:rPr>
        <w:t xml:space="preserve"> многофункциональных зданий (комплексов), в состав помещений которых входят жилые помещения постоянного</w:t>
      </w:r>
      <w:r>
        <w:rPr>
          <w:sz w:val="24"/>
          <w:szCs w:val="24"/>
          <w:lang w:eastAsia="ru-RU"/>
        </w:rPr>
        <w:t xml:space="preserve"> </w:t>
      </w:r>
      <w:r w:rsidRPr="00B940D5">
        <w:rPr>
          <w:sz w:val="24"/>
          <w:szCs w:val="24"/>
          <w:lang w:eastAsia="ru-RU"/>
        </w:rPr>
        <w:t>проживания</w:t>
      </w:r>
      <w:r>
        <w:rPr>
          <w:sz w:val="24"/>
          <w:szCs w:val="24"/>
          <w:lang w:eastAsia="ru-RU"/>
        </w:rPr>
        <w:t>.</w:t>
      </w:r>
    </w:p>
    <w:p w14:paraId="39325DA4" w14:textId="77777777" w:rsidR="001316E0" w:rsidRPr="00F67464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Требования настоящей статьи </w:t>
      </w:r>
      <w:r w:rsidRPr="004402BB">
        <w:rPr>
          <w:sz w:val="24"/>
          <w:szCs w:val="24"/>
        </w:rPr>
        <w:t>не распространяются на</w:t>
      </w:r>
      <w:r w:rsidRPr="00F67464">
        <w:rPr>
          <w:sz w:val="24"/>
          <w:szCs w:val="24"/>
        </w:rPr>
        <w:t xml:space="preserve"> капитальный ремонт, текущий ремонт, а также на работы по содержанию объектов и элементов благоустройства, необходимый перечень, состав, сроки и периодичность, организационно-технические условия выполнения которых установлены </w:t>
      </w:r>
      <w:r>
        <w:rPr>
          <w:sz w:val="24"/>
          <w:szCs w:val="24"/>
        </w:rPr>
        <w:t>р</w:t>
      </w:r>
      <w:r w:rsidRPr="00F67464">
        <w:rPr>
          <w:sz w:val="24"/>
          <w:szCs w:val="24"/>
        </w:rPr>
        <w:t>егламент</w:t>
      </w:r>
      <w:r>
        <w:rPr>
          <w:sz w:val="24"/>
          <w:szCs w:val="24"/>
        </w:rPr>
        <w:t>ом</w:t>
      </w:r>
      <w:r w:rsidRPr="00F67464">
        <w:rPr>
          <w:sz w:val="24"/>
          <w:szCs w:val="24"/>
        </w:rPr>
        <w:t xml:space="preserve"> содержания объектов благоустройства, 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</w:t>
      </w:r>
      <w:r>
        <w:rPr>
          <w:sz w:val="24"/>
          <w:szCs w:val="24"/>
        </w:rPr>
        <w:t>.</w:t>
      </w:r>
      <w:r w:rsidRPr="00F67464">
        <w:rPr>
          <w:sz w:val="24"/>
          <w:szCs w:val="24"/>
        </w:rPr>
        <w:t xml:space="preserve"> </w:t>
      </w:r>
    </w:p>
    <w:p w14:paraId="5C3F3092" w14:textId="77777777" w:rsidR="001316E0" w:rsidRPr="004402BB" w:rsidRDefault="001316E0" w:rsidP="00B8232F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Pr="004402BB">
        <w:rPr>
          <w:sz w:val="24"/>
          <w:szCs w:val="24"/>
        </w:rPr>
        <w:t xml:space="preserve">Благоустройство территории вновь возводимого многоквартирного дома (группы домов) выполняется: </w:t>
      </w:r>
    </w:p>
    <w:p w14:paraId="7F3742A0" w14:textId="77777777" w:rsidR="001316E0" w:rsidRDefault="001316E0" w:rsidP="00B8232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2" w:name="p1"/>
      <w:bookmarkEnd w:id="2"/>
      <w:r>
        <w:rPr>
          <w:sz w:val="24"/>
          <w:szCs w:val="24"/>
        </w:rPr>
        <w:t>н</w:t>
      </w:r>
      <w:r w:rsidRPr="004402BB">
        <w:rPr>
          <w:sz w:val="24"/>
          <w:szCs w:val="24"/>
        </w:rPr>
        <w:t>а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</w:t>
      </w:r>
      <w:r>
        <w:rPr>
          <w:sz w:val="24"/>
          <w:szCs w:val="24"/>
        </w:rPr>
        <w:t>;</w:t>
      </w:r>
      <w:r w:rsidRPr="004402BB">
        <w:rPr>
          <w:sz w:val="24"/>
          <w:szCs w:val="24"/>
        </w:rPr>
        <w:t xml:space="preserve"> </w:t>
      </w:r>
    </w:p>
    <w:p w14:paraId="0604026B" w14:textId="77777777" w:rsidR="001316E0" w:rsidRPr="006F25A5" w:rsidRDefault="001316E0" w:rsidP="00B8232F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402BB">
        <w:rPr>
          <w:sz w:val="24"/>
          <w:szCs w:val="24"/>
        </w:rPr>
        <w:t>а территориях общего пользования жилого района</w:t>
      </w:r>
      <w:r>
        <w:rPr>
          <w:sz w:val="24"/>
          <w:szCs w:val="24"/>
        </w:rPr>
        <w:t>;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402BB">
        <w:rPr>
          <w:sz w:val="24"/>
          <w:szCs w:val="24"/>
        </w:rPr>
        <w:t xml:space="preserve">а территориях общего пользования допускается благоустройство по согласованию с </w:t>
      </w:r>
      <w:r>
        <w:rPr>
          <w:sz w:val="24"/>
          <w:szCs w:val="24"/>
        </w:rPr>
        <w:t>администрацией городского округа</w:t>
      </w:r>
      <w:r w:rsidRPr="006F25A5">
        <w:rPr>
          <w:sz w:val="24"/>
          <w:szCs w:val="24"/>
        </w:rPr>
        <w:t xml:space="preserve"> при недостатке площади для размещения объектов благоустройства и элементов благоустройства, приведенных в </w:t>
      </w:r>
      <w:hyperlink w:anchor="p27" w:history="1">
        <w:r w:rsidRPr="006F25A5">
          <w:rPr>
            <w:rStyle w:val="ae"/>
            <w:sz w:val="24"/>
            <w:szCs w:val="24"/>
          </w:rPr>
          <w:t>таблице</w:t>
        </w:r>
      </w:hyperlink>
      <w:r>
        <w:rPr>
          <w:sz w:val="24"/>
          <w:szCs w:val="24"/>
        </w:rPr>
        <w:t xml:space="preserve"> 1</w:t>
      </w:r>
      <w:r w:rsidRPr="006F25A5">
        <w:rPr>
          <w:sz w:val="24"/>
          <w:szCs w:val="24"/>
        </w:rPr>
        <w:t xml:space="preserve"> настоящей статьи.</w:t>
      </w:r>
    </w:p>
    <w:p w14:paraId="62DD73F3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402BB">
        <w:rPr>
          <w:sz w:val="24"/>
          <w:szCs w:val="24"/>
        </w:rPr>
        <w:t xml:space="preserve">При благоустройстве территории рекомендуется предусматривать устройство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домов), без доступа автомобилей (за исключением спецтранспорта экстренных служб, подъезда транспортных средств для кратковременной высадки пассажиров и выгрузки или погрузки вещей). </w:t>
      </w:r>
    </w:p>
    <w:p w14:paraId="64B60A24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402BB">
        <w:rPr>
          <w:sz w:val="24"/>
          <w:szCs w:val="24"/>
        </w:rPr>
        <w:t xml:space="preserve">Допускается размещение площадок рекреационного назначения и озеленения на крышах многоквартирных домов.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показателей, указанных </w:t>
      </w:r>
      <w:r w:rsidRPr="006F25A5">
        <w:rPr>
          <w:sz w:val="24"/>
          <w:szCs w:val="24"/>
        </w:rPr>
        <w:t xml:space="preserve">в </w:t>
      </w:r>
      <w:hyperlink w:anchor="p27" w:history="1">
        <w:r w:rsidRPr="006F25A5">
          <w:rPr>
            <w:rStyle w:val="ae"/>
            <w:sz w:val="24"/>
            <w:szCs w:val="24"/>
          </w:rPr>
          <w:t xml:space="preserve">таблице </w:t>
        </w:r>
        <w:r>
          <w:rPr>
            <w:rStyle w:val="ae"/>
            <w:sz w:val="24"/>
            <w:szCs w:val="24"/>
          </w:rPr>
          <w:t>1</w:t>
        </w:r>
      </w:hyperlink>
      <w:r w:rsidRPr="006F25A5">
        <w:rPr>
          <w:sz w:val="24"/>
          <w:szCs w:val="24"/>
        </w:rPr>
        <w:t xml:space="preserve"> настоящей статьи</w:t>
      </w:r>
      <w:r w:rsidRPr="004402BB">
        <w:rPr>
          <w:sz w:val="24"/>
          <w:szCs w:val="24"/>
        </w:rPr>
        <w:t xml:space="preserve">, только в случаях: </w:t>
      </w:r>
    </w:p>
    <w:p w14:paraId="36AFF14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а) крыша планируется для преимущественного и неограниченного пользования всеми жителями многоквартирного дома (группы домов), в том числе МГН; </w:t>
      </w:r>
    </w:p>
    <w:p w14:paraId="16C70CD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б) планируется благоустройство крыши подземного объекта капитального строительства (его подземной части). </w:t>
      </w:r>
    </w:p>
    <w:p w14:paraId="6D44D08C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402BB">
        <w:rPr>
          <w:sz w:val="24"/>
          <w:szCs w:val="24"/>
        </w:rPr>
        <w:t xml:space="preserve">При организации и формировании мест хранения автотранспорта запрещено использование зависимых </w:t>
      </w:r>
      <w:proofErr w:type="spellStart"/>
      <w:r w:rsidRPr="004402BB">
        <w:rPr>
          <w:sz w:val="24"/>
          <w:szCs w:val="24"/>
        </w:rPr>
        <w:t>машино</w:t>
      </w:r>
      <w:proofErr w:type="spellEnd"/>
      <w:r w:rsidRPr="004402BB">
        <w:rPr>
          <w:sz w:val="24"/>
          <w:szCs w:val="24"/>
        </w:rPr>
        <w:t xml:space="preserve">-мест в обеспечение расчета потребности в местах хранения автотранспорта (в том числе при их размещении в многоуровневых паркингах, использовании механизированных систем хранения). </w:t>
      </w:r>
    </w:p>
    <w:p w14:paraId="04018466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402BB">
        <w:rPr>
          <w:sz w:val="24"/>
          <w:szCs w:val="24"/>
        </w:rPr>
        <w:t xml:space="preserve">Все площадки, указанные в </w:t>
      </w:r>
      <w:hyperlink w:anchor="p27" w:history="1">
        <w:r w:rsidRPr="006F25A5">
          <w:rPr>
            <w:rStyle w:val="ae"/>
            <w:sz w:val="24"/>
            <w:szCs w:val="24"/>
          </w:rPr>
          <w:t xml:space="preserve">таблице </w:t>
        </w:r>
        <w:r>
          <w:rPr>
            <w:rStyle w:val="ae"/>
            <w:sz w:val="24"/>
            <w:szCs w:val="24"/>
          </w:rPr>
          <w:t>1</w:t>
        </w:r>
      </w:hyperlink>
      <w:r w:rsidRPr="006F25A5">
        <w:rPr>
          <w:sz w:val="24"/>
          <w:szCs w:val="24"/>
        </w:rPr>
        <w:t xml:space="preserve"> настоящей статьи</w:t>
      </w:r>
      <w:r w:rsidRPr="004402BB">
        <w:rPr>
          <w:sz w:val="24"/>
          <w:szCs w:val="24"/>
        </w:rPr>
        <w:t xml:space="preserve">, должны быть выполнены в одном уровне с пешеходными подходами к ним (тротуаром, дорожкой) без перепада высот. </w:t>
      </w:r>
    </w:p>
    <w:p w14:paraId="4940E225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402BB">
        <w:rPr>
          <w:sz w:val="24"/>
          <w:szCs w:val="24"/>
        </w:rPr>
        <w:t xml:space="preserve">Недопустимо наличие на площадках, указанных в </w:t>
      </w:r>
      <w:hyperlink w:anchor="p27" w:history="1">
        <w:r w:rsidRPr="006F25A5">
          <w:rPr>
            <w:rStyle w:val="ae"/>
            <w:sz w:val="24"/>
            <w:szCs w:val="24"/>
          </w:rPr>
          <w:t xml:space="preserve">таблице </w:t>
        </w:r>
        <w:r>
          <w:rPr>
            <w:rStyle w:val="ae"/>
            <w:sz w:val="24"/>
            <w:szCs w:val="24"/>
          </w:rPr>
          <w:t>1</w:t>
        </w:r>
      </w:hyperlink>
      <w:r w:rsidRPr="006F25A5">
        <w:rPr>
          <w:sz w:val="24"/>
          <w:szCs w:val="24"/>
        </w:rPr>
        <w:t xml:space="preserve"> настоящей статьи</w:t>
      </w:r>
      <w:r w:rsidRPr="004402BB">
        <w:rPr>
          <w:sz w:val="24"/>
          <w:szCs w:val="24"/>
        </w:rPr>
        <w:t xml:space="preserve">, а также на площадках входных групп инженерных колодцев. </w:t>
      </w:r>
    </w:p>
    <w:p w14:paraId="59307BE8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4402BB">
        <w:rPr>
          <w:sz w:val="24"/>
          <w:szCs w:val="24"/>
        </w:rPr>
        <w:t xml:space="preserve"> Дренажные и водосборные решетки на объектах благоустройства должны быть выполнены на одном уровне с поверхностью покрытия объектов благоустройства. </w:t>
      </w:r>
    </w:p>
    <w:p w14:paraId="340E64A6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4402BB">
        <w:rPr>
          <w:sz w:val="24"/>
          <w:szCs w:val="24"/>
        </w:rPr>
        <w:t xml:space="preserve">При проектировании входов в подъезды многоквартирных домов: </w:t>
      </w:r>
    </w:p>
    <w:p w14:paraId="27380754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а) навесы над входными площадками входов в подъезды должны быть с организованным скрытым отводом поверхностных стоков и встроенными объектами (средствами) наружного освещения со светодиодными светильниками; </w:t>
      </w:r>
    </w:p>
    <w:p w14:paraId="2B7DDEE2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б) информационные таблички с номерами подъездов, номерами всех квартир в подъезде, а также таблички, дублирующие информацию информационных табличек с использованием шрифта Брайля, на высоте от 0,7 м до 0,9 м на каждом подъезде; </w:t>
      </w:r>
    </w:p>
    <w:p w14:paraId="16DC54E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в) полотна наружных дверей со смотровыми прозрачными ударопрочными панелями (не менее 60% от площади полотна) с нижней кромкой на высоте 0,5-1,2 м от уровня пола или полностью </w:t>
      </w:r>
      <w:proofErr w:type="spellStart"/>
      <w:r w:rsidRPr="004402BB">
        <w:rPr>
          <w:sz w:val="24"/>
          <w:szCs w:val="24"/>
        </w:rPr>
        <w:t>светопрозрачные</w:t>
      </w:r>
      <w:proofErr w:type="spellEnd"/>
      <w:r w:rsidRPr="004402BB">
        <w:rPr>
          <w:sz w:val="24"/>
          <w:szCs w:val="24"/>
        </w:rPr>
        <w:t xml:space="preserve">, при этом нижняя часть стеклянных полотен дверей на высоте не менее 0,3 м от уровня пола должна быть защищена </w:t>
      </w:r>
      <w:proofErr w:type="spellStart"/>
      <w:r w:rsidRPr="004402BB">
        <w:rPr>
          <w:sz w:val="24"/>
          <w:szCs w:val="24"/>
        </w:rPr>
        <w:t>противоударной</w:t>
      </w:r>
      <w:proofErr w:type="spellEnd"/>
      <w:r w:rsidRPr="004402BB">
        <w:rPr>
          <w:sz w:val="24"/>
          <w:szCs w:val="24"/>
        </w:rPr>
        <w:t xml:space="preserve"> полосой (на прозрачных полотнах дверей размещается яркая контрастная маркировка, расположенная на уровне не ниже 1,2 м и не выше 1,5 м от поверхности пола, в форме круга диаметром от 0,1 м до 0,2 м); </w:t>
      </w:r>
    </w:p>
    <w:p w14:paraId="1DB0E7E0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г) входные площадки входов в подъезды многоквартирных жилых домов должны быть благоустроены элементами озеленения, скамьями для отдыха, урнами. </w:t>
      </w:r>
    </w:p>
    <w:p w14:paraId="26BC2F54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402BB">
        <w:rPr>
          <w:sz w:val="24"/>
          <w:szCs w:val="24"/>
        </w:rPr>
        <w:t xml:space="preserve">При благоустройстве территорий вновь возводимых многоквартирных домов (групп домов) в пешеходную инфраструктуру входят пешеходные коммуникации (тротуары, пешеходные дорожки, эспланады, мосты, пешеходные аллеи и галереи, тропы и тропинки, экологические туристические тропы) и пешеходные пространства (пешеходные улицы и зоны, площади, набережные, бульвары). </w:t>
      </w:r>
    </w:p>
    <w:p w14:paraId="1C7070C6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402BB">
        <w:rPr>
          <w:sz w:val="24"/>
          <w:szCs w:val="24"/>
        </w:rPr>
        <w:t xml:space="preserve">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МГН в соответствии с национальными стандартами и сводами правил, предназначенными для разработки проектных решений, которые должны обеспечивать для инвалидов и МГН равные условия жизнедеятельности с другими категориями населения. </w:t>
      </w:r>
    </w:p>
    <w:p w14:paraId="20A32BCE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4402BB">
        <w:rPr>
          <w:sz w:val="24"/>
          <w:szCs w:val="24"/>
        </w:rPr>
        <w:t xml:space="preserve">Новые пешеходные коммуникации должны проектироваться непрерывными с организацией пешеходных переходов в местах пересечения с проезжей частью без тупиков и примыкать к существующим пешеходным коммуникациям муниципального образования. Не допускается проектирование планировочной организации земельных участков, при которой движение пешеходов осуществляется по проезжей части, местам стоянки (остановки, парковки). </w:t>
      </w:r>
    </w:p>
    <w:p w14:paraId="2ED4497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402BB">
        <w:rPr>
          <w:sz w:val="24"/>
          <w:szCs w:val="24"/>
        </w:rPr>
        <w:t xml:space="preserve">В ширину пешеходной части тротуаров, ширину пешеходных дорожек не включаются места размещения некапитальных строений, сооружений (в том числе нестационарных строений, сооружений), уличной мебели, иных подобных элементов благоустройства. </w:t>
      </w:r>
    </w:p>
    <w:p w14:paraId="21123218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4402BB">
        <w:rPr>
          <w:sz w:val="24"/>
          <w:szCs w:val="24"/>
        </w:rPr>
        <w:t xml:space="preserve">При непосредственном примыкании пешеходных коммуникаций с твердым (усовершенствованным) покрытием к стенам зданий и подпорным стенкам следует увеличивать ширину пешеходной коммуникации не менее чем на 0,5 м. </w:t>
      </w:r>
    </w:p>
    <w:p w14:paraId="5218857B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4402BB">
        <w:rPr>
          <w:sz w:val="24"/>
          <w:szCs w:val="24"/>
        </w:rPr>
        <w:t xml:space="preserve">Ширина пешеходного пути создаваемых тротуаров, пешеходных дорожек с учетом встречного движения инвалидов на креслах-колясках должна быть не менее 2,0 м (в условиях сложившейся застройки в затесненных местах допустимо в пределах прямой видимости снижать ширину до 1,2 м с устройством не более чем через каждые 25 м горизонтальных площадок размером не менее 2,0 x 1,8 м для обеспечения возможности разъезда инвалидов на креслах-колясках). </w:t>
      </w:r>
    </w:p>
    <w:p w14:paraId="11C59375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Pr="004402BB">
        <w:rPr>
          <w:sz w:val="24"/>
          <w:szCs w:val="24"/>
        </w:rPr>
        <w:t xml:space="preserve"> Пешеходные пути должны обеспечивать безопасное движение пешеходов по пешеходным коммуникациям, в том числе от плоскостных стоянок автомобилей (парковок) до входных площадок, входов в здания, строения, сооружения.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движения. </w:t>
      </w:r>
    </w:p>
    <w:p w14:paraId="63B6A5D3" w14:textId="77777777" w:rsidR="001316E0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4402BB">
        <w:rPr>
          <w:sz w:val="24"/>
          <w:szCs w:val="24"/>
        </w:rPr>
        <w:t xml:space="preserve">В целях ограничения доступа автомобилей на территории, не предназначенные для движения (остановки, стоянки) транспортных средств (пути движения пешеходов, озеленение), необходимо отделять такие территории от проезжей части путем устройства стационарных парковочных барьеров. </w:t>
      </w:r>
    </w:p>
    <w:p w14:paraId="082627A7" w14:textId="77777777" w:rsidR="00B8232F" w:rsidRDefault="00B8232F" w:rsidP="00B8232F">
      <w:pPr>
        <w:ind w:firstLine="709"/>
        <w:jc w:val="both"/>
        <w:rPr>
          <w:sz w:val="24"/>
          <w:szCs w:val="24"/>
        </w:rPr>
      </w:pPr>
    </w:p>
    <w:p w14:paraId="3C0883C5" w14:textId="77777777" w:rsidR="00B8232F" w:rsidRDefault="00B8232F" w:rsidP="00B8232F">
      <w:pPr>
        <w:ind w:firstLine="709"/>
        <w:jc w:val="both"/>
        <w:rPr>
          <w:sz w:val="24"/>
          <w:szCs w:val="24"/>
        </w:rPr>
      </w:pPr>
    </w:p>
    <w:p w14:paraId="710483F0" w14:textId="3ACBEB23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Pr="004402BB">
        <w:rPr>
          <w:sz w:val="24"/>
          <w:szCs w:val="24"/>
        </w:rPr>
        <w:t xml:space="preserve">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благоустройства, приведенные в таблице </w:t>
      </w:r>
      <w:r>
        <w:rPr>
          <w:sz w:val="24"/>
          <w:szCs w:val="24"/>
        </w:rPr>
        <w:t>1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 xml:space="preserve">. </w:t>
      </w:r>
    </w:p>
    <w:p w14:paraId="55468ACB" w14:textId="7C2E102F" w:rsidR="001316E0" w:rsidRDefault="001316E0" w:rsidP="001316E0">
      <w:pPr>
        <w:spacing w:line="360" w:lineRule="auto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0E2FE864" w14:textId="5EF30DFB" w:rsidR="00B338B4" w:rsidRDefault="00B338B4" w:rsidP="001316E0">
      <w:pPr>
        <w:spacing w:line="360" w:lineRule="auto"/>
        <w:jc w:val="both"/>
        <w:rPr>
          <w:sz w:val="24"/>
          <w:szCs w:val="24"/>
        </w:rPr>
      </w:pPr>
    </w:p>
    <w:p w14:paraId="2D6C453B" w14:textId="77777777" w:rsidR="00B338B4" w:rsidRPr="004402BB" w:rsidRDefault="00B338B4" w:rsidP="001316E0">
      <w:pPr>
        <w:spacing w:line="360" w:lineRule="auto"/>
        <w:jc w:val="both"/>
        <w:rPr>
          <w:sz w:val="24"/>
          <w:szCs w:val="24"/>
        </w:rPr>
      </w:pPr>
    </w:p>
    <w:p w14:paraId="0E476A49" w14:textId="77777777" w:rsidR="001316E0" w:rsidRPr="004402BB" w:rsidRDefault="001316E0" w:rsidP="00B8232F">
      <w:pPr>
        <w:ind w:left="5103"/>
        <w:jc w:val="right"/>
        <w:rPr>
          <w:sz w:val="24"/>
          <w:szCs w:val="24"/>
        </w:rPr>
      </w:pPr>
      <w:bookmarkStart w:id="3" w:name="p27"/>
      <w:bookmarkEnd w:id="3"/>
      <w:r w:rsidRPr="004402BB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</w:t>
      </w:r>
      <w:r w:rsidRPr="00993873">
        <w:rPr>
          <w:sz w:val="24"/>
          <w:szCs w:val="24"/>
        </w:rPr>
        <w:t xml:space="preserve"> </w:t>
      </w:r>
      <w:r>
        <w:rPr>
          <w:sz w:val="24"/>
          <w:szCs w:val="24"/>
        </w:rPr>
        <w:t>«П</w:t>
      </w:r>
      <w:r w:rsidRPr="004402BB">
        <w:rPr>
          <w:sz w:val="24"/>
          <w:szCs w:val="24"/>
        </w:rPr>
        <w:t>оказатели минимальной обеспеченности объектами и элементами благоустройства</w:t>
      </w:r>
      <w:r>
        <w:rPr>
          <w:sz w:val="24"/>
          <w:szCs w:val="24"/>
        </w:rPr>
        <w:t xml:space="preserve"> </w:t>
      </w:r>
      <w:r w:rsidRPr="004402BB">
        <w:rPr>
          <w:sz w:val="24"/>
          <w:szCs w:val="24"/>
        </w:rPr>
        <w:t>вновь возводимых многоквартирных домов</w:t>
      </w:r>
      <w:r>
        <w:rPr>
          <w:sz w:val="24"/>
          <w:szCs w:val="24"/>
        </w:rPr>
        <w:t>»</w:t>
      </w:r>
      <w:r w:rsidRPr="004402BB">
        <w:rPr>
          <w:sz w:val="24"/>
          <w:szCs w:val="24"/>
        </w:rPr>
        <w:t xml:space="preserve"> 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080"/>
        <w:gridCol w:w="3655"/>
        <w:gridCol w:w="1796"/>
        <w:gridCol w:w="1451"/>
      </w:tblGrid>
      <w:tr w:rsidR="001316E0" w:rsidRPr="004402BB" w14:paraId="31DE6B81" w14:textId="77777777" w:rsidTr="006064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53282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F83B5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Наименования объектов и элементов благоустройства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B8D4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Показатели обеспеченности на 1 жителя (всего) и размеры объектов благоустройства (всего)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B8371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Местоположение элементов и объектов благоустройства </w:t>
            </w:r>
          </w:p>
        </w:tc>
      </w:tr>
      <w:tr w:rsidR="001316E0" w:rsidRPr="004402BB" w14:paraId="2DBE6758" w14:textId="77777777" w:rsidTr="006064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0B74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747F1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FCA7B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7BA1C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В соответствии с </w:t>
            </w:r>
            <w:hyperlink w:anchor="p1" w:history="1">
              <w:r w:rsidRPr="00B338B4">
                <w:rPr>
                  <w:rStyle w:val="ae"/>
                  <w:sz w:val="24"/>
                  <w:szCs w:val="24"/>
                </w:rPr>
                <w:t>подпунктом</w:t>
              </w:r>
            </w:hyperlink>
            <w:r w:rsidRPr="00B338B4">
              <w:rPr>
                <w:sz w:val="24"/>
                <w:szCs w:val="24"/>
              </w:rPr>
              <w:t xml:space="preserve"> 1 пункта 2 настоящей статьи 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B8D74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>на территории жилого района «1»</w:t>
            </w:r>
          </w:p>
        </w:tc>
      </w:tr>
      <w:tr w:rsidR="001316E0" w:rsidRPr="004402BB" w14:paraId="2F6B18D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F6A64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16CD9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997AC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C8F55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36E4B" w14:textId="77777777" w:rsidR="001316E0" w:rsidRPr="00B338B4" w:rsidRDefault="001316E0" w:rsidP="00606499">
            <w:pPr>
              <w:jc w:val="center"/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5 </w:t>
            </w:r>
          </w:p>
        </w:tc>
      </w:tr>
      <w:tr w:rsidR="001316E0" w:rsidRPr="004402BB" w14:paraId="41A854E3" w14:textId="77777777" w:rsidTr="006064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5225C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401FB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Детские игровые площадки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CDCDD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0,5-0,7 м2/чел. </w:t>
            </w:r>
          </w:p>
          <w:p w14:paraId="3761ECAB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Оптимальный размер площадок: </w:t>
            </w:r>
          </w:p>
          <w:p w14:paraId="42C1228E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для детей до 3 лет - 50-70 м2; до 7 лет - 70-150 м2; школьного возраста - 100-300 м2; </w:t>
            </w:r>
          </w:p>
          <w:p w14:paraId="0657718A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комплексных игровых площадок - 900-1600 м2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B6757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0,5-0,7 м2/чел. (всего), из них: </w:t>
            </w:r>
          </w:p>
        </w:tc>
      </w:tr>
      <w:tr w:rsidR="001316E0" w:rsidRPr="004402BB" w14:paraId="38C498C2" w14:textId="77777777" w:rsidTr="006064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D71F6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9E0FA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8C557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77172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0,4 м2/чел. 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81042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допускается 0,1-0,3 м2/чел. с соблюдением пешеходной доступности от входных групп дома до площадок не более 100 м </w:t>
            </w:r>
          </w:p>
        </w:tc>
      </w:tr>
      <w:tr w:rsidR="001316E0" w:rsidRPr="004402BB" w14:paraId="55A94835" w14:textId="77777777" w:rsidTr="006064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509B7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29702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8064A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Возможно объединение площадок дошкольного возраста с площадками отдыха взрослых (размер площадки - не менее 150 м2); площадок для детей с площадками для тихого отдыха взрослых (размер площадки - не менее 80 м2)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0134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8E3D6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  </w:t>
            </w:r>
          </w:p>
        </w:tc>
      </w:tr>
      <w:tr w:rsidR="001316E0" w:rsidRPr="004402BB" w14:paraId="418032C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3ED53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F47259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Спортивные площадки (спортивно-игровые комплексы)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3C170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для детей дошкольного возраста (на 75 детей) - не менее 150 м2; </w:t>
            </w:r>
          </w:p>
          <w:p w14:paraId="6CB097F6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школьного возраста (100 детей) - не менее 250 м2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2B400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0,5-0,7 м2/чел. </w:t>
            </w:r>
          </w:p>
        </w:tc>
      </w:tr>
      <w:tr w:rsidR="001316E0" w:rsidRPr="004402BB" w14:paraId="0F4F7978" w14:textId="77777777" w:rsidTr="006064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7C5EA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9DDE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Площадки отдыха взрослого населения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50ADD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0,1-0,2 м2/чел. </w:t>
            </w:r>
          </w:p>
          <w:p w14:paraId="2C4EA97C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Оптимальный размер площадки - 50-100 м2.; </w:t>
            </w:r>
          </w:p>
          <w:p w14:paraId="60C8D4C9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минимальный размер площадки отдыха - не менее 15-20 м2 </w:t>
            </w:r>
          </w:p>
          <w:p w14:paraId="1397FB96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Допускается совмещение </w:t>
            </w:r>
            <w:r w:rsidRPr="00B338B4">
              <w:rPr>
                <w:sz w:val="24"/>
                <w:szCs w:val="24"/>
              </w:rPr>
              <w:lastRenderedPageBreak/>
              <w:t xml:space="preserve">площадок тихого отдыха с детскими площадками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B77CB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lastRenderedPageBreak/>
              <w:t xml:space="preserve">не менее 0,1-0,2 м2/чел. (всего), из них: </w:t>
            </w:r>
          </w:p>
        </w:tc>
      </w:tr>
      <w:tr w:rsidR="001316E0" w:rsidRPr="004402BB" w14:paraId="612A3284" w14:textId="77777777" w:rsidTr="006064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B872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7F508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02B6C" w14:textId="77777777" w:rsidR="001316E0" w:rsidRPr="00B338B4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E76EC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0,1 м2/чел. 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50769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допускается 0,1 м2/чел. с соблюдением пешеходной </w:t>
            </w:r>
            <w:r w:rsidRPr="00B338B4">
              <w:rPr>
                <w:sz w:val="24"/>
                <w:szCs w:val="24"/>
              </w:rPr>
              <w:lastRenderedPageBreak/>
              <w:t xml:space="preserve">доступности от входных групп дома до площадок не более 100 м </w:t>
            </w:r>
          </w:p>
        </w:tc>
      </w:tr>
      <w:tr w:rsidR="001316E0" w:rsidRPr="004402BB" w14:paraId="5656B668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0D6F5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34927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Площадки для выгула собак «2»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A0FF9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400-600 м2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37CC7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400-600 м2 </w:t>
            </w:r>
          </w:p>
        </w:tc>
      </w:tr>
      <w:tr w:rsidR="001316E0" w:rsidRPr="004402BB" w14:paraId="42C961A2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0A4FF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6B615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Контейнерная площадка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42F99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0,03 м2/чел.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2F6F8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не менее 0,03 м2/чел. </w:t>
            </w:r>
          </w:p>
        </w:tc>
      </w:tr>
      <w:tr w:rsidR="001316E0" w:rsidRPr="004402BB" w14:paraId="339017A4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36003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73CF6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Площадка автостоянки (парковки)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A9C75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22,5 м2/автомобиль (в </w:t>
            </w:r>
            <w:proofErr w:type="spellStart"/>
            <w:r w:rsidRPr="00B338B4">
              <w:rPr>
                <w:sz w:val="24"/>
                <w:szCs w:val="24"/>
              </w:rPr>
              <w:t>уширениях</w:t>
            </w:r>
            <w:proofErr w:type="spellEnd"/>
            <w:r w:rsidRPr="00B338B4">
              <w:rPr>
                <w:sz w:val="24"/>
                <w:szCs w:val="24"/>
              </w:rPr>
              <w:t xml:space="preserve"> проезжих частей улиц и проездов - 18,0 м2) 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10E58" w14:textId="77777777" w:rsidR="001316E0" w:rsidRPr="00B338B4" w:rsidRDefault="001316E0" w:rsidP="00606499">
            <w:pPr>
              <w:rPr>
                <w:sz w:val="24"/>
                <w:szCs w:val="24"/>
              </w:rPr>
            </w:pPr>
            <w:r w:rsidRPr="00B338B4">
              <w:rPr>
                <w:sz w:val="24"/>
                <w:szCs w:val="24"/>
              </w:rPr>
              <w:t xml:space="preserve">В соответствии с </w:t>
            </w:r>
            <w:hyperlink r:id="rId9" w:history="1">
              <w:r w:rsidRPr="00B338B4">
                <w:rPr>
                  <w:rStyle w:val="ae"/>
                  <w:sz w:val="24"/>
                  <w:szCs w:val="24"/>
                </w:rPr>
                <w:t>постановлением</w:t>
              </w:r>
            </w:hyperlink>
            <w:r w:rsidRPr="00B338B4">
              <w:rPr>
                <w:sz w:val="24"/>
                <w:szCs w:val="24"/>
              </w:rPr>
              <w:t xml:space="preserve"> Правительства Московской области от 17.08.2015 № 713/30 «Об утверждении нормативов градостроительного проектирования Московской области» </w:t>
            </w:r>
          </w:p>
        </w:tc>
      </w:tr>
    </w:tbl>
    <w:p w14:paraId="39E7C7F8" w14:textId="77777777" w:rsidR="001316E0" w:rsidRDefault="001316E0" w:rsidP="00B8232F">
      <w:pPr>
        <w:jc w:val="both"/>
        <w:rPr>
          <w:sz w:val="24"/>
          <w:szCs w:val="24"/>
        </w:rPr>
      </w:pPr>
      <w:r w:rsidRPr="00DA339F">
        <w:rPr>
          <w:sz w:val="24"/>
          <w:szCs w:val="24"/>
        </w:rPr>
        <w:t xml:space="preserve"> «1» При недостатке площади для размещения в полном объеме площадок рекреационного назначения на территории, указанной в </w:t>
      </w:r>
      <w:hyperlink w:anchor="p1" w:history="1">
        <w:r w:rsidRPr="00DA339F">
          <w:rPr>
            <w:rStyle w:val="ae"/>
            <w:sz w:val="24"/>
            <w:szCs w:val="24"/>
          </w:rPr>
          <w:t>подпункте</w:t>
        </w:r>
      </w:hyperlink>
      <w:r w:rsidRPr="00DA339F">
        <w:rPr>
          <w:sz w:val="24"/>
          <w:szCs w:val="24"/>
        </w:rPr>
        <w:t xml:space="preserve"> 1 пункта 2 настоящей статьи, допускается их размещение на территории общего пользования жилого района. </w:t>
      </w:r>
    </w:p>
    <w:p w14:paraId="0BEF4353" w14:textId="77777777" w:rsidR="001316E0" w:rsidRDefault="001316E0" w:rsidP="00B8232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402BB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4402BB">
        <w:rPr>
          <w:sz w:val="24"/>
          <w:szCs w:val="24"/>
        </w:rPr>
        <w:t xml:space="preserve"> Предусматривается в случае, если предметом развития территории является создание нового планировочного района. </w:t>
      </w:r>
    </w:p>
    <w:p w14:paraId="74F66C8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4402BB">
        <w:rPr>
          <w:sz w:val="24"/>
          <w:szCs w:val="24"/>
        </w:rPr>
        <w:t xml:space="preserve">При благоустройстве территорий многоквартирных домов не допускается ухудшать характеристики существующих объектов благоустройства и элементов благоустройства, в том числе: </w:t>
      </w:r>
    </w:p>
    <w:p w14:paraId="2CAEDC7A" w14:textId="77777777" w:rsidR="001316E0" w:rsidRPr="00993873" w:rsidRDefault="001316E0" w:rsidP="00B8232F">
      <w:pPr>
        <w:ind w:firstLine="709"/>
        <w:jc w:val="both"/>
        <w:rPr>
          <w:sz w:val="24"/>
          <w:szCs w:val="24"/>
        </w:rPr>
      </w:pPr>
      <w:r w:rsidRPr="00993873">
        <w:rPr>
          <w:sz w:val="24"/>
          <w:szCs w:val="24"/>
        </w:rPr>
        <w:t xml:space="preserve">объекты благоустройства и элементы благоустройства, развиваемые в связи с обеспечением связанности с существующими объектами пешеходной и транспортной инфраструктур, после завершения работ должны соответствовать требованиям </w:t>
      </w:r>
      <w:r>
        <w:rPr>
          <w:sz w:val="24"/>
          <w:szCs w:val="24"/>
        </w:rPr>
        <w:t>П</w:t>
      </w:r>
      <w:r w:rsidRPr="00993873">
        <w:rPr>
          <w:sz w:val="24"/>
          <w:szCs w:val="24"/>
        </w:rPr>
        <w:t xml:space="preserve">равил, </w:t>
      </w:r>
      <w:hyperlink r:id="rId10" w:history="1">
        <w:r>
          <w:rPr>
            <w:rStyle w:val="ae"/>
            <w:sz w:val="24"/>
            <w:szCs w:val="24"/>
          </w:rPr>
          <w:t>р</w:t>
        </w:r>
        <w:r w:rsidRPr="00993873">
          <w:rPr>
            <w:rStyle w:val="ae"/>
            <w:sz w:val="24"/>
            <w:szCs w:val="24"/>
          </w:rPr>
          <w:t>егламенту</w:t>
        </w:r>
      </w:hyperlink>
      <w:r w:rsidRPr="00993873">
        <w:rPr>
          <w:sz w:val="24"/>
          <w:szCs w:val="24"/>
        </w:rPr>
        <w:t xml:space="preserve"> содержания объектов благоустройства;</w:t>
      </w:r>
    </w:p>
    <w:p w14:paraId="4B4CEEFD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402BB">
        <w:rPr>
          <w:sz w:val="24"/>
          <w:szCs w:val="24"/>
        </w:rPr>
        <w:t>е допускается обеспечивать показатели минимальной обеспеченности объектами и элементами благоустройства, приведенными в</w:t>
      </w:r>
      <w:r>
        <w:rPr>
          <w:sz w:val="24"/>
          <w:szCs w:val="24"/>
        </w:rPr>
        <w:t xml:space="preserve"> </w:t>
      </w:r>
      <w:r w:rsidRPr="004402BB">
        <w:rPr>
          <w:sz w:val="24"/>
          <w:szCs w:val="24"/>
        </w:rPr>
        <w:t xml:space="preserve">таблице </w:t>
      </w:r>
      <w:r>
        <w:rPr>
          <w:sz w:val="24"/>
          <w:szCs w:val="24"/>
        </w:rPr>
        <w:t>1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>, вновь возводимых многоквартирных домов за счет существующих объектов благоустройства</w:t>
      </w:r>
      <w:r>
        <w:rPr>
          <w:sz w:val="24"/>
          <w:szCs w:val="24"/>
        </w:rPr>
        <w:t>;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402BB">
        <w:rPr>
          <w:sz w:val="24"/>
          <w:szCs w:val="24"/>
        </w:rPr>
        <w:t xml:space="preserve">о согласованию с </w:t>
      </w:r>
      <w:r>
        <w:rPr>
          <w:sz w:val="24"/>
          <w:szCs w:val="24"/>
        </w:rPr>
        <w:t>администрацией</w:t>
      </w:r>
      <w:r w:rsidRPr="004402BB">
        <w:rPr>
          <w:sz w:val="24"/>
          <w:szCs w:val="24"/>
        </w:rPr>
        <w:t xml:space="preserve"> существующие объекты благоустройства и элементы благоустройства допускается увеличивать в размерах с одновременной их модернизацией, обеспечивающей срок службы названных объектов благоустройства по эксплуатационному документу не менее чем на 5 лет. </w:t>
      </w:r>
    </w:p>
    <w:p w14:paraId="6179425D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Pr="004402BB">
        <w:rPr>
          <w:sz w:val="24"/>
          <w:szCs w:val="24"/>
        </w:rPr>
        <w:t xml:space="preserve"> При проектировании площадок рекреационного назначения должны быть предусмотрено оборудование, приведенное в таблице </w:t>
      </w:r>
      <w:r>
        <w:rPr>
          <w:sz w:val="24"/>
          <w:szCs w:val="24"/>
        </w:rPr>
        <w:t>2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 xml:space="preserve">, а также соблюдены требования, установленные </w:t>
      </w:r>
      <w:r>
        <w:rPr>
          <w:sz w:val="24"/>
          <w:szCs w:val="24"/>
        </w:rPr>
        <w:t>Правилами.</w:t>
      </w:r>
    </w:p>
    <w:p w14:paraId="03F3DD8E" w14:textId="77777777" w:rsidR="001316E0" w:rsidRPr="00993873" w:rsidRDefault="001316E0" w:rsidP="00B8232F">
      <w:pPr>
        <w:ind w:firstLine="5103"/>
        <w:jc w:val="right"/>
        <w:rPr>
          <w:sz w:val="24"/>
          <w:szCs w:val="24"/>
        </w:rPr>
      </w:pPr>
      <w:r w:rsidRPr="00993873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993873">
        <w:rPr>
          <w:sz w:val="24"/>
          <w:szCs w:val="24"/>
        </w:rPr>
        <w:t xml:space="preserve"> </w:t>
      </w:r>
      <w:r>
        <w:rPr>
          <w:sz w:val="24"/>
          <w:szCs w:val="24"/>
        </w:rPr>
        <w:t>«Оборудование площадок рекреационного назначения»</w:t>
      </w:r>
    </w:p>
    <w:tbl>
      <w:tblPr>
        <w:tblW w:w="693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6795"/>
      </w:tblGrid>
      <w:tr w:rsidR="001316E0" w:rsidRPr="00993873" w14:paraId="073163AC" w14:textId="77777777" w:rsidTr="00606499"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7360D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Оборудование детских игровых площадок для детей до 3 лет: </w:t>
            </w:r>
          </w:p>
        </w:tc>
      </w:tr>
      <w:tr w:rsidR="001316E0" w:rsidRPr="00993873" w14:paraId="7AA7FDC1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973E3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F79FF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Песочница </w:t>
            </w:r>
          </w:p>
        </w:tc>
      </w:tr>
      <w:tr w:rsidR="001316E0" w:rsidRPr="00993873" w14:paraId="679941F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ED851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D510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Горка </w:t>
            </w:r>
          </w:p>
        </w:tc>
      </w:tr>
      <w:tr w:rsidR="001316E0" w:rsidRPr="00993873" w14:paraId="3C58389F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4A02E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203C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Карусель </w:t>
            </w:r>
          </w:p>
        </w:tc>
      </w:tr>
      <w:tr w:rsidR="001316E0" w:rsidRPr="00993873" w14:paraId="34C7D934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0F63E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37121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Качели подвесные (2 сиденья со спинкой) </w:t>
            </w:r>
          </w:p>
        </w:tc>
      </w:tr>
      <w:tr w:rsidR="001316E0" w:rsidRPr="00993873" w14:paraId="36B3A8E8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46E0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E60C7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Качалка на пружине </w:t>
            </w:r>
          </w:p>
        </w:tc>
      </w:tr>
      <w:tr w:rsidR="001316E0" w:rsidRPr="00993873" w14:paraId="37A7D621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945D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F839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Качалка-балансир </w:t>
            </w:r>
          </w:p>
        </w:tc>
      </w:tr>
      <w:tr w:rsidR="001316E0" w:rsidRPr="00993873" w14:paraId="56FE048E" w14:textId="77777777" w:rsidTr="00606499"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E7227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Оборудование детских игровых площадок для детей 3-7 лет: </w:t>
            </w:r>
          </w:p>
        </w:tc>
      </w:tr>
      <w:tr w:rsidR="001316E0" w:rsidRPr="00993873" w14:paraId="345D482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192E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C8CA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Игровой комплекс </w:t>
            </w:r>
          </w:p>
        </w:tc>
      </w:tr>
      <w:tr w:rsidR="001316E0" w:rsidRPr="00993873" w14:paraId="4A10742C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6A7D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18D2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Карусель </w:t>
            </w:r>
          </w:p>
        </w:tc>
      </w:tr>
      <w:tr w:rsidR="001316E0" w:rsidRPr="00993873" w14:paraId="5BF8812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58A82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F84DB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Качели подвесные (2 сиденья без спинки) </w:t>
            </w:r>
          </w:p>
        </w:tc>
      </w:tr>
      <w:tr w:rsidR="001316E0" w:rsidRPr="00993873" w14:paraId="533376A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E91F9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2E621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Лабиринт </w:t>
            </w:r>
          </w:p>
        </w:tc>
      </w:tr>
      <w:tr w:rsidR="001316E0" w:rsidRPr="00993873" w14:paraId="03DC3AF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5C99E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8D83C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Качалка на пружине </w:t>
            </w:r>
          </w:p>
        </w:tc>
      </w:tr>
      <w:tr w:rsidR="001316E0" w:rsidRPr="00993873" w14:paraId="40C4A9D2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E959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D4108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Качалка-балансир </w:t>
            </w:r>
          </w:p>
        </w:tc>
      </w:tr>
      <w:tr w:rsidR="001316E0" w:rsidRPr="00993873" w14:paraId="1E5B1489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3B5EE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740BB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Тоннель </w:t>
            </w:r>
          </w:p>
        </w:tc>
      </w:tr>
      <w:tr w:rsidR="001316E0" w:rsidRPr="00993873" w14:paraId="28428C0E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F9401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DA1BC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Теневой навес </w:t>
            </w:r>
          </w:p>
        </w:tc>
      </w:tr>
      <w:tr w:rsidR="001316E0" w:rsidRPr="00993873" w14:paraId="55B69358" w14:textId="77777777" w:rsidTr="00606499"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3B80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Оборудование детских игровых площадок для детей 7-12 лет: </w:t>
            </w:r>
          </w:p>
        </w:tc>
      </w:tr>
      <w:tr w:rsidR="001316E0" w:rsidRPr="00993873" w14:paraId="27902A4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F6B69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8902F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Игровой комплекс </w:t>
            </w:r>
          </w:p>
        </w:tc>
      </w:tr>
      <w:tr w:rsidR="001316E0" w:rsidRPr="00993873" w14:paraId="05DE9762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2990B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61E2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Качели подвесные (2 сиденья без спинки) </w:t>
            </w:r>
          </w:p>
        </w:tc>
      </w:tr>
      <w:tr w:rsidR="001316E0" w:rsidRPr="00993873" w14:paraId="63F5BD2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23157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BACED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Пространственная сетка </w:t>
            </w:r>
          </w:p>
        </w:tc>
      </w:tr>
      <w:tr w:rsidR="001316E0" w:rsidRPr="00993873" w14:paraId="4A95AF6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6CF85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4044C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Подвесной мост </w:t>
            </w:r>
          </w:p>
        </w:tc>
      </w:tr>
      <w:tr w:rsidR="001316E0" w:rsidRPr="00993873" w14:paraId="0A78158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BDF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E9C1E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Спортивный игровой комплекс </w:t>
            </w:r>
          </w:p>
        </w:tc>
      </w:tr>
      <w:tr w:rsidR="001316E0" w:rsidRPr="00993873" w14:paraId="613255A5" w14:textId="77777777" w:rsidTr="00606499"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E7B70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Оборудование спортивных площадок: </w:t>
            </w:r>
          </w:p>
        </w:tc>
      </w:tr>
      <w:tr w:rsidR="001316E0" w:rsidRPr="00993873" w14:paraId="47848664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C929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0FADB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Гимнастический комплекс </w:t>
            </w:r>
          </w:p>
        </w:tc>
      </w:tr>
      <w:tr w:rsidR="001316E0" w:rsidRPr="00993873" w14:paraId="5AD960D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47448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DD2B7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Тренажер "Шаговый" </w:t>
            </w:r>
          </w:p>
        </w:tc>
      </w:tr>
      <w:tr w:rsidR="001316E0" w:rsidRPr="00993873" w14:paraId="35C47CA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3FD74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F2893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Тренажер "Эллиптический" </w:t>
            </w:r>
          </w:p>
        </w:tc>
      </w:tr>
      <w:tr w:rsidR="001316E0" w:rsidRPr="00993873" w14:paraId="2E17B21C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EBFD9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2D5F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Тренажер "Двойной турник" </w:t>
            </w:r>
          </w:p>
        </w:tc>
      </w:tr>
      <w:tr w:rsidR="001316E0" w:rsidRPr="00993873" w14:paraId="2D849D1E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8B14A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4AE8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Тренажер "Двойные лыжи" </w:t>
            </w:r>
          </w:p>
        </w:tc>
      </w:tr>
      <w:tr w:rsidR="001316E0" w:rsidRPr="00993873" w14:paraId="4C0CDBA4" w14:textId="77777777" w:rsidTr="00606499"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C6509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Оборудование площадок отдыха: </w:t>
            </w:r>
          </w:p>
        </w:tc>
      </w:tr>
      <w:tr w:rsidR="001316E0" w:rsidRPr="00993873" w14:paraId="4308293C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30676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B9537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Стол для настольного тенниса </w:t>
            </w:r>
          </w:p>
        </w:tc>
      </w:tr>
      <w:tr w:rsidR="001316E0" w:rsidRPr="00993873" w14:paraId="10CF3D88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2BCDD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42A7F" w14:textId="77777777" w:rsidR="001316E0" w:rsidRPr="00993873" w:rsidRDefault="001316E0" w:rsidP="00606499">
            <w:pPr>
              <w:spacing w:line="360" w:lineRule="auto"/>
              <w:rPr>
                <w:sz w:val="24"/>
                <w:szCs w:val="24"/>
              </w:rPr>
            </w:pPr>
            <w:r w:rsidRPr="00993873">
              <w:rPr>
                <w:sz w:val="24"/>
                <w:szCs w:val="24"/>
              </w:rPr>
              <w:t xml:space="preserve">Шахматные столы (2 с 4 сиденьями без спинки) </w:t>
            </w:r>
          </w:p>
        </w:tc>
      </w:tr>
    </w:tbl>
    <w:p w14:paraId="79783364" w14:textId="77777777" w:rsidR="001316E0" w:rsidRDefault="001316E0" w:rsidP="001316E0">
      <w:pPr>
        <w:spacing w:line="360" w:lineRule="auto"/>
        <w:ind w:firstLine="709"/>
        <w:jc w:val="both"/>
        <w:rPr>
          <w:sz w:val="24"/>
          <w:szCs w:val="24"/>
        </w:rPr>
      </w:pPr>
    </w:p>
    <w:p w14:paraId="13586AE2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402BB">
        <w:rPr>
          <w:sz w:val="24"/>
          <w:szCs w:val="24"/>
        </w:rPr>
        <w:t xml:space="preserve">При благоустройстве озеленения вновь возводимых многоквартирных домов: </w:t>
      </w:r>
    </w:p>
    <w:p w14:paraId="420914C7" w14:textId="77777777" w:rsidR="001316E0" w:rsidRPr="004402BB" w:rsidRDefault="001316E0" w:rsidP="00B8232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402BB">
        <w:rPr>
          <w:sz w:val="24"/>
          <w:szCs w:val="24"/>
        </w:rPr>
        <w:t xml:space="preserve">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</w:t>
      </w:r>
      <w:proofErr w:type="spellStart"/>
      <w:r w:rsidRPr="004402BB">
        <w:rPr>
          <w:sz w:val="24"/>
          <w:szCs w:val="24"/>
        </w:rPr>
        <w:t>почвогрунта</w:t>
      </w:r>
      <w:proofErr w:type="spellEnd"/>
      <w:r w:rsidRPr="004402BB">
        <w:rPr>
          <w:sz w:val="24"/>
          <w:szCs w:val="24"/>
        </w:rPr>
        <w:t xml:space="preserve"> заводского изготовления с соблюдением уклона основания и после обеспечения раздельного стока воды с плоскостных сооружений и внутрипочвенного стока</w:t>
      </w:r>
      <w:r>
        <w:rPr>
          <w:sz w:val="24"/>
          <w:szCs w:val="24"/>
        </w:rPr>
        <w:t>;</w:t>
      </w:r>
      <w:r w:rsidRPr="004402BB">
        <w:rPr>
          <w:sz w:val="24"/>
          <w:szCs w:val="24"/>
        </w:rPr>
        <w:t xml:space="preserve"> </w:t>
      </w:r>
    </w:p>
    <w:p w14:paraId="716EE45E" w14:textId="77777777" w:rsidR="001316E0" w:rsidRPr="004402BB" w:rsidRDefault="001316E0" w:rsidP="00B8232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402BB">
        <w:rPr>
          <w:sz w:val="24"/>
          <w:szCs w:val="24"/>
        </w:rPr>
        <w:t>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частью; на саженцах не должно быть механических повреждений, а также признаков поражения болезнями и заселения вредителями</w:t>
      </w:r>
      <w:r>
        <w:rPr>
          <w:sz w:val="24"/>
          <w:szCs w:val="24"/>
        </w:rPr>
        <w:t>;</w:t>
      </w:r>
    </w:p>
    <w:p w14:paraId="463BCE54" w14:textId="77777777" w:rsidR="001316E0" w:rsidRPr="004402BB" w:rsidRDefault="001316E0" w:rsidP="001316E0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402BB">
        <w:rPr>
          <w:sz w:val="24"/>
          <w:szCs w:val="24"/>
        </w:rPr>
        <w:t xml:space="preserve">апрещается при благоустройстве элементов озеленения: </w:t>
      </w:r>
    </w:p>
    <w:p w14:paraId="7F6740CE" w14:textId="77777777" w:rsidR="001316E0" w:rsidRPr="004402BB" w:rsidRDefault="001316E0" w:rsidP="00B8232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lastRenderedPageBreak/>
        <w:t xml:space="preserve">применять плодородный слой почвы, засоренный сорными и инвазивными вредными зелеными насаждениями, растениями, строительными и бытовыми отходами; </w:t>
      </w:r>
    </w:p>
    <w:p w14:paraId="372E2C4D" w14:textId="77777777" w:rsidR="001316E0" w:rsidRPr="004402BB" w:rsidRDefault="001316E0" w:rsidP="00B8232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завозить, высаживать зеленые насаждения с признаками заселения и поражения опасными вредителями и болезнями, с повреждениями кроны и штамба механического и патологического происхождения, инвазивные вредные зеленые насаждения (в том числе борщевик Сосновского, клен </w:t>
      </w:r>
      <w:proofErr w:type="spellStart"/>
      <w:r w:rsidRPr="004402BB">
        <w:rPr>
          <w:sz w:val="24"/>
          <w:szCs w:val="24"/>
        </w:rPr>
        <w:t>ясенелистный</w:t>
      </w:r>
      <w:proofErr w:type="spellEnd"/>
      <w:r w:rsidRPr="004402BB">
        <w:rPr>
          <w:sz w:val="24"/>
          <w:szCs w:val="24"/>
        </w:rPr>
        <w:t xml:space="preserve">, лебеду, болиголов, вех ядовитый, акониты, ясенцы, ландыши, волчье лыко, клещевину, </w:t>
      </w:r>
      <w:proofErr w:type="spellStart"/>
      <w:r w:rsidRPr="004402BB">
        <w:rPr>
          <w:sz w:val="24"/>
          <w:szCs w:val="24"/>
        </w:rPr>
        <w:t>мордовник</w:t>
      </w:r>
      <w:proofErr w:type="spellEnd"/>
      <w:r w:rsidRPr="004402BB">
        <w:rPr>
          <w:sz w:val="24"/>
          <w:szCs w:val="24"/>
        </w:rPr>
        <w:t xml:space="preserve">, </w:t>
      </w:r>
      <w:proofErr w:type="spellStart"/>
      <w:r w:rsidRPr="004402BB">
        <w:rPr>
          <w:sz w:val="24"/>
          <w:szCs w:val="24"/>
        </w:rPr>
        <w:t>эрингиум</w:t>
      </w:r>
      <w:proofErr w:type="spellEnd"/>
      <w:r w:rsidRPr="004402BB">
        <w:rPr>
          <w:sz w:val="24"/>
          <w:szCs w:val="24"/>
        </w:rPr>
        <w:t xml:space="preserve">, </w:t>
      </w:r>
      <w:proofErr w:type="spellStart"/>
      <w:r w:rsidRPr="004402BB">
        <w:rPr>
          <w:sz w:val="24"/>
          <w:szCs w:val="24"/>
        </w:rPr>
        <w:t>карлину</w:t>
      </w:r>
      <w:proofErr w:type="spellEnd"/>
      <w:r w:rsidRPr="004402BB">
        <w:rPr>
          <w:sz w:val="24"/>
          <w:szCs w:val="24"/>
        </w:rPr>
        <w:t>, молочай), тополя, а также колючие и ядовитые растения вдоль пешеходных коммуникаций, велодорожек и площадок рекреационного назначения</w:t>
      </w:r>
      <w:r>
        <w:rPr>
          <w:sz w:val="24"/>
          <w:szCs w:val="24"/>
        </w:rPr>
        <w:t>;</w:t>
      </w:r>
      <w:r w:rsidRPr="004402BB">
        <w:rPr>
          <w:sz w:val="24"/>
          <w:szCs w:val="24"/>
        </w:rPr>
        <w:t xml:space="preserve"> </w:t>
      </w:r>
    </w:p>
    <w:p w14:paraId="01665D6B" w14:textId="77777777" w:rsidR="001316E0" w:rsidRPr="004402BB" w:rsidRDefault="001316E0" w:rsidP="00B8232F">
      <w:pPr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4402BB">
        <w:rPr>
          <w:sz w:val="24"/>
          <w:szCs w:val="24"/>
        </w:rPr>
        <w:t xml:space="preserve">сновные расстояния при планировании элементов озеленения должны быть выполнены с соблюдением расстояний, приведенных в таблице </w:t>
      </w:r>
      <w:r>
        <w:rPr>
          <w:sz w:val="24"/>
          <w:szCs w:val="24"/>
        </w:rPr>
        <w:t>3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 xml:space="preserve">. </w:t>
      </w:r>
    </w:p>
    <w:p w14:paraId="4F1A845F" w14:textId="77777777" w:rsidR="001316E0" w:rsidRPr="004402BB" w:rsidRDefault="001316E0" w:rsidP="001316E0">
      <w:pPr>
        <w:spacing w:line="360" w:lineRule="auto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47551AB0" w14:textId="77777777" w:rsidR="001316E0" w:rsidRPr="004402BB" w:rsidRDefault="001316E0" w:rsidP="00B8232F">
      <w:pPr>
        <w:ind w:firstLine="5103"/>
        <w:jc w:val="right"/>
        <w:rPr>
          <w:sz w:val="24"/>
          <w:szCs w:val="24"/>
        </w:rPr>
      </w:pPr>
      <w:r w:rsidRPr="00993873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 w:rsidRPr="00993873">
        <w:rPr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Pr="004402BB">
        <w:rPr>
          <w:sz w:val="24"/>
          <w:szCs w:val="24"/>
        </w:rPr>
        <w:t>сновные расстояния при планировании элементов озеленени</w:t>
      </w:r>
      <w:r>
        <w:rPr>
          <w:sz w:val="24"/>
          <w:szCs w:val="24"/>
        </w:rPr>
        <w:t>я»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5892"/>
        <w:gridCol w:w="1195"/>
        <w:gridCol w:w="1805"/>
      </w:tblGrid>
      <w:tr w:rsidR="001316E0" w:rsidRPr="004402BB" w14:paraId="19BF4DA4" w14:textId="77777777" w:rsidTr="006064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D9FA4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217EB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Здание, сооружение, объект, площадка </w:t>
            </w:r>
          </w:p>
        </w:tc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C54D6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Минимальные расстояния (м) от здания, сооружения, объекта, площадки </w:t>
            </w:r>
          </w:p>
        </w:tc>
      </w:tr>
      <w:tr w:rsidR="001316E0" w:rsidRPr="004402BB" w14:paraId="58D94954" w14:textId="77777777" w:rsidTr="006064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25362" w14:textId="77777777" w:rsidR="001316E0" w:rsidRPr="004402BB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5C964" w14:textId="77777777" w:rsidR="001316E0" w:rsidRPr="004402BB" w:rsidRDefault="001316E0" w:rsidP="00606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BE5A9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ствола дерева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64030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кустарника </w:t>
            </w:r>
          </w:p>
        </w:tc>
      </w:tr>
      <w:tr w:rsidR="001316E0" w:rsidRPr="004402BB" w14:paraId="08ADFE2C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F7D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6517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Наружная стена многоквартирного дома, иных зданий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0006B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6,0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E751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1,5 </w:t>
            </w:r>
          </w:p>
        </w:tc>
      </w:tr>
      <w:tr w:rsidR="001316E0" w:rsidRPr="004402BB" w14:paraId="082885C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FC8E2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6B33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Край тротуара, пешеходной дорожки, плоскостных открытых стоянок автомобилей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6AD5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1,7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479F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0,5 </w:t>
            </w:r>
          </w:p>
        </w:tc>
      </w:tr>
      <w:tr w:rsidR="001316E0" w:rsidRPr="004402BB" w14:paraId="5C3DFD9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1C77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CF5D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Край проезжей части проездов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0375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8A0D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0,5 </w:t>
            </w:r>
          </w:p>
        </w:tc>
      </w:tr>
      <w:tr w:rsidR="001316E0" w:rsidRPr="004402BB" w14:paraId="4D41720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756C3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851C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Опора системы наружного освещения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712F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5,0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E8FDA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1,0 </w:t>
            </w:r>
          </w:p>
        </w:tc>
      </w:tr>
      <w:tr w:rsidR="001316E0" w:rsidRPr="004402BB" w14:paraId="2C68804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0D8C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825E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Подошва или внутренняя грань подпорной стенки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2D4D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B8E8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1,0 </w:t>
            </w:r>
          </w:p>
        </w:tc>
      </w:tr>
      <w:tr w:rsidR="001316E0" w:rsidRPr="004402BB" w14:paraId="141775C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E017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A9AE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Подошва откоса, террасы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6637E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3BA1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0,5 </w:t>
            </w:r>
          </w:p>
        </w:tc>
      </w:tr>
      <w:tr w:rsidR="001316E0" w:rsidRPr="004402BB" w14:paraId="19CB190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E103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0B4F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Детские игровые площадки, физкультурно-спортивные площадки (с восточной и северной стороны)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A6CC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BBEF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1,0 </w:t>
            </w:r>
          </w:p>
        </w:tc>
      </w:tr>
      <w:tr w:rsidR="001316E0" w:rsidRPr="004402BB" w14:paraId="41623EC5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BD39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154F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Детские игровые площадки, физкультурно-спортивные площадки (с южной и западной стороны)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4A2E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958D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0,5 </w:t>
            </w:r>
          </w:p>
        </w:tc>
      </w:tr>
      <w:tr w:rsidR="001316E0" w:rsidRPr="004402BB" w14:paraId="547B5C6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EDF6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8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DA2C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Подземные сети: </w:t>
            </w:r>
          </w:p>
        </w:tc>
      </w:tr>
      <w:tr w:rsidR="001316E0" w:rsidRPr="004402BB" w14:paraId="30DA92E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5A62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3F6D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газопровод, канализация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26E2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1,5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991C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- </w:t>
            </w:r>
          </w:p>
        </w:tc>
      </w:tr>
      <w:tr w:rsidR="001316E0" w:rsidRPr="004402BB" w14:paraId="414EA11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427B7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74C03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тепловая сеть (стенка канала, тоннеля или оболочка при </w:t>
            </w:r>
            <w:proofErr w:type="spellStart"/>
            <w:r w:rsidRPr="004402BB">
              <w:rPr>
                <w:sz w:val="24"/>
                <w:szCs w:val="24"/>
              </w:rPr>
              <w:t>бесканальной</w:t>
            </w:r>
            <w:proofErr w:type="spellEnd"/>
            <w:r w:rsidRPr="004402BB">
              <w:rPr>
                <w:sz w:val="24"/>
                <w:szCs w:val="24"/>
              </w:rPr>
              <w:t xml:space="preserve"> прокладке)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BE96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5035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1,0 </w:t>
            </w:r>
          </w:p>
        </w:tc>
      </w:tr>
      <w:tr w:rsidR="001316E0" w:rsidRPr="004402BB" w14:paraId="3C1194AE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6997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A473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водопровод, дренаж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AF2C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0B3E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- </w:t>
            </w:r>
          </w:p>
        </w:tc>
      </w:tr>
      <w:tr w:rsidR="001316E0" w:rsidRPr="004402BB" w14:paraId="79854EE2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1BE2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91AC3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силовой кабель и кабель связи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48BF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9AC5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0,7 </w:t>
            </w:r>
          </w:p>
        </w:tc>
      </w:tr>
    </w:tbl>
    <w:p w14:paraId="0A3026AC" w14:textId="77777777" w:rsidR="001316E0" w:rsidRDefault="001316E0" w:rsidP="001316E0">
      <w:pPr>
        <w:spacing w:line="360" w:lineRule="auto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74483D9E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4402BB">
        <w:rPr>
          <w:sz w:val="24"/>
          <w:szCs w:val="24"/>
        </w:rPr>
        <w:t xml:space="preserve">Элементы озеленения территории должны быть запроектированы вдоль фасадов многоквартирных домов (формирование палисадников), между отдельными площадками в виде живых изгородей, а также образовывать садовые группы, при этом должен учитываться минимальный ассортимент растений для палисадников, приведенный в таблице </w:t>
      </w:r>
      <w:r>
        <w:rPr>
          <w:sz w:val="24"/>
          <w:szCs w:val="24"/>
        </w:rPr>
        <w:t>4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 xml:space="preserve">, минимальный ассортимент растений для высадки между отдельными площадками в виде живых изгородей, создания садовых групп, приведенный в таблице </w:t>
      </w:r>
      <w:r>
        <w:rPr>
          <w:sz w:val="24"/>
          <w:szCs w:val="24"/>
        </w:rPr>
        <w:t>5</w:t>
      </w:r>
      <w:r w:rsidRPr="004402B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настоящей статьи</w:t>
      </w:r>
      <w:r w:rsidRPr="004402BB">
        <w:rPr>
          <w:sz w:val="24"/>
          <w:szCs w:val="24"/>
        </w:rPr>
        <w:t xml:space="preserve">. </w:t>
      </w:r>
    </w:p>
    <w:p w14:paraId="4274214B" w14:textId="0867B6B5" w:rsidR="00B338B4" w:rsidRDefault="001316E0" w:rsidP="00B8232F">
      <w:pPr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0C4A961D" w14:textId="78A73A4A" w:rsidR="001316E0" w:rsidRPr="004402BB" w:rsidRDefault="001316E0" w:rsidP="00B8232F">
      <w:pPr>
        <w:ind w:left="5103"/>
        <w:jc w:val="right"/>
        <w:rPr>
          <w:sz w:val="24"/>
          <w:szCs w:val="24"/>
        </w:rPr>
      </w:pPr>
      <w:r w:rsidRPr="00993873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  <w:r w:rsidRPr="00993873">
        <w:rPr>
          <w:sz w:val="24"/>
          <w:szCs w:val="24"/>
        </w:rPr>
        <w:t xml:space="preserve"> </w:t>
      </w:r>
      <w:r>
        <w:rPr>
          <w:sz w:val="24"/>
          <w:szCs w:val="24"/>
        </w:rPr>
        <w:t>«М</w:t>
      </w:r>
      <w:r w:rsidRPr="004402BB">
        <w:rPr>
          <w:sz w:val="24"/>
          <w:szCs w:val="24"/>
        </w:rPr>
        <w:t>инимальный ассортимент растений для палисадников</w:t>
      </w:r>
      <w:r>
        <w:rPr>
          <w:sz w:val="24"/>
          <w:szCs w:val="24"/>
        </w:rPr>
        <w:t>»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4687"/>
        <w:gridCol w:w="2530"/>
        <w:gridCol w:w="1855"/>
      </w:tblGrid>
      <w:tr w:rsidR="001316E0" w:rsidRPr="004402BB" w14:paraId="1C9FC746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D976D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6EF9D" w14:textId="77777777" w:rsidR="001316E0" w:rsidRPr="004402BB" w:rsidRDefault="001316E0" w:rsidP="00606499">
            <w:pPr>
              <w:spacing w:before="240"/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Наименование вида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332AA8" w14:textId="77777777" w:rsidR="001316E0" w:rsidRPr="004402BB" w:rsidRDefault="001316E0" w:rsidP="00606499">
            <w:pPr>
              <w:spacing w:before="240"/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859F4" w14:textId="77777777" w:rsidR="001316E0" w:rsidRPr="004402BB" w:rsidRDefault="001316E0" w:rsidP="00606499">
            <w:pPr>
              <w:spacing w:before="240"/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Виды посадок </w:t>
            </w:r>
          </w:p>
        </w:tc>
      </w:tr>
      <w:tr w:rsidR="001316E0" w:rsidRPr="004402BB" w14:paraId="2045A618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C95E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FB814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Кустарники хвойные </w:t>
            </w:r>
          </w:p>
        </w:tc>
      </w:tr>
      <w:tr w:rsidR="001316E0" w:rsidRPr="004402BB" w14:paraId="149533A1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19D7E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3BC24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Можжевельник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5BB52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01792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 </w:t>
            </w:r>
          </w:p>
        </w:tc>
      </w:tr>
      <w:tr w:rsidR="001316E0" w:rsidRPr="004402BB" w14:paraId="67F9D17E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A5712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B0E20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Кустарники лиственные </w:t>
            </w:r>
          </w:p>
        </w:tc>
      </w:tr>
      <w:tr w:rsidR="001316E0" w:rsidRPr="004402BB" w14:paraId="3AD3268F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AFE1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6342A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Барбарис </w:t>
            </w:r>
            <w:proofErr w:type="spellStart"/>
            <w:r w:rsidRPr="004402BB">
              <w:rPr>
                <w:sz w:val="24"/>
                <w:szCs w:val="24"/>
              </w:rPr>
              <w:t>Тунберга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BF89D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D7234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 </w:t>
            </w:r>
          </w:p>
        </w:tc>
      </w:tr>
      <w:tr w:rsidR="001316E0" w:rsidRPr="004402BB" w14:paraId="4556BF9D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B048E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6A95CC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Сирень обыкновенная сортовая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1A79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высокорослый, свыше 1,1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869FD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1 шт./м2 </w:t>
            </w:r>
          </w:p>
        </w:tc>
      </w:tr>
      <w:tr w:rsidR="001316E0" w:rsidRPr="004402BB" w14:paraId="10F0F31F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1C66C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5F5A6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Спирея </w:t>
            </w:r>
            <w:proofErr w:type="spellStart"/>
            <w:r w:rsidRPr="004402BB">
              <w:rPr>
                <w:sz w:val="24"/>
                <w:szCs w:val="24"/>
              </w:rPr>
              <w:t>Бумальда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DC80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FB5DE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3 шт./м2 </w:t>
            </w:r>
          </w:p>
        </w:tc>
      </w:tr>
      <w:tr w:rsidR="001316E0" w:rsidRPr="004402BB" w14:paraId="33BA0F96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BAE47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98E3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Спирея японская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2C00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EC9A2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3 шт./м2 </w:t>
            </w:r>
          </w:p>
        </w:tc>
      </w:tr>
      <w:tr w:rsidR="001316E0" w:rsidRPr="004402BB" w14:paraId="15D5BC79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CF21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ACC19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Спирея серая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4D43D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F1D59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2-3 шт./м2 </w:t>
            </w:r>
          </w:p>
        </w:tc>
      </w:tr>
      <w:tr w:rsidR="001316E0" w:rsidRPr="004402BB" w14:paraId="01B032B4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C18F7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69F9C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Снежноягодник белый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60261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633DA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2-3 шт./м2 </w:t>
            </w:r>
          </w:p>
        </w:tc>
      </w:tr>
      <w:tr w:rsidR="001316E0" w:rsidRPr="004402BB" w14:paraId="607C64DC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5C44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7F466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Лапчатка кустарниковая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7A94C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6A3F3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3 шт./м2 </w:t>
            </w:r>
          </w:p>
        </w:tc>
      </w:tr>
      <w:tr w:rsidR="001316E0" w:rsidRPr="004402BB" w14:paraId="68C466F1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645FB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783E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Чубушник венечный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C06F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4079A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 шт./м2 </w:t>
            </w:r>
          </w:p>
        </w:tc>
      </w:tr>
      <w:tr w:rsidR="001316E0" w:rsidRPr="004402BB" w14:paraId="0679C26B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E0B7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BE480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Цветочные растения </w:t>
            </w:r>
          </w:p>
        </w:tc>
      </w:tr>
      <w:tr w:rsidR="001316E0" w:rsidRPr="004402BB" w14:paraId="2AD7028E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43407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CAA03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Высокие и средние многолетники: флокс метельчатый, хоста, </w:t>
            </w:r>
            <w:proofErr w:type="spellStart"/>
            <w:r w:rsidRPr="004402BB">
              <w:rPr>
                <w:sz w:val="24"/>
                <w:szCs w:val="24"/>
              </w:rPr>
              <w:t>астильба</w:t>
            </w:r>
            <w:proofErr w:type="spellEnd"/>
            <w:r w:rsidRPr="004402BB">
              <w:rPr>
                <w:sz w:val="24"/>
                <w:szCs w:val="24"/>
              </w:rPr>
              <w:t xml:space="preserve">, бадан, ирис, пион, вербейник, лилейник, дельфиниум, наперстянка, шалфей, </w:t>
            </w:r>
            <w:proofErr w:type="spellStart"/>
            <w:r w:rsidRPr="004402BB">
              <w:rPr>
                <w:sz w:val="24"/>
                <w:szCs w:val="24"/>
              </w:rPr>
              <w:t>монарда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31B24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рассада, стандарт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51D34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цветники; </w:t>
            </w:r>
          </w:p>
          <w:p w14:paraId="59EE27A9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высокие: посадка - 2-8 шт./м2; </w:t>
            </w:r>
          </w:p>
          <w:p w14:paraId="20745B15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средние: посадка - 10-16 шт./м2 </w:t>
            </w:r>
          </w:p>
        </w:tc>
      </w:tr>
      <w:tr w:rsidR="001316E0" w:rsidRPr="004402BB" w14:paraId="4B20EBF9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9D7D5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9BC7A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Низкие многолетники: флокс шиловидный, маргаритка, примула, </w:t>
            </w:r>
            <w:proofErr w:type="spellStart"/>
            <w:r w:rsidRPr="004402BB">
              <w:rPr>
                <w:sz w:val="24"/>
                <w:szCs w:val="24"/>
              </w:rPr>
              <w:t>арабис</w:t>
            </w:r>
            <w:proofErr w:type="spellEnd"/>
            <w:r w:rsidRPr="004402BB">
              <w:rPr>
                <w:sz w:val="24"/>
                <w:szCs w:val="24"/>
              </w:rPr>
              <w:t xml:space="preserve">, барвинок, </w:t>
            </w:r>
            <w:proofErr w:type="spellStart"/>
            <w:r w:rsidRPr="004402BB">
              <w:rPr>
                <w:sz w:val="24"/>
                <w:szCs w:val="24"/>
              </w:rPr>
              <w:t>пахизандра</w:t>
            </w:r>
            <w:proofErr w:type="spellEnd"/>
            <w:r w:rsidRPr="004402BB">
              <w:rPr>
                <w:sz w:val="24"/>
                <w:szCs w:val="24"/>
              </w:rPr>
              <w:t xml:space="preserve">, ясколка, фиалка рогатая, </w:t>
            </w:r>
            <w:proofErr w:type="spellStart"/>
            <w:r w:rsidRPr="004402BB">
              <w:rPr>
                <w:sz w:val="24"/>
                <w:szCs w:val="24"/>
              </w:rPr>
              <w:t>седумы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  <w:r w:rsidRPr="004402BB">
              <w:rPr>
                <w:sz w:val="24"/>
                <w:szCs w:val="24"/>
              </w:rPr>
              <w:lastRenderedPageBreak/>
              <w:t xml:space="preserve">различных видов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073B5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lastRenderedPageBreak/>
              <w:t xml:space="preserve">рассада, стандарт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3A2F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низкие: посадка - 20-25 шт./м2 </w:t>
            </w:r>
          </w:p>
        </w:tc>
      </w:tr>
      <w:tr w:rsidR="001316E0" w:rsidRPr="004402BB" w14:paraId="4185640A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99968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EFE7B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Газон </w:t>
            </w:r>
          </w:p>
        </w:tc>
      </w:tr>
      <w:tr w:rsidR="001316E0" w:rsidRPr="004402BB" w14:paraId="25411F1C" w14:textId="77777777" w:rsidTr="00606499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BA5AE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FDA15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Газон обыкновенный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E113F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из устойчивой травосмеси 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891E0" w14:textId="77777777" w:rsidR="001316E0" w:rsidRPr="004402BB" w:rsidRDefault="001316E0" w:rsidP="00606499">
            <w:pPr>
              <w:spacing w:before="240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посев газонных трав </w:t>
            </w:r>
          </w:p>
        </w:tc>
      </w:tr>
    </w:tbl>
    <w:p w14:paraId="4E533BC1" w14:textId="77777777" w:rsidR="001316E0" w:rsidRPr="004402BB" w:rsidRDefault="001316E0" w:rsidP="001316E0">
      <w:pPr>
        <w:spacing w:line="360" w:lineRule="auto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6A2838FF" w14:textId="77777777" w:rsidR="001316E0" w:rsidRPr="004402BB" w:rsidRDefault="001316E0" w:rsidP="00B8232F">
      <w:pPr>
        <w:ind w:left="5103"/>
        <w:jc w:val="right"/>
        <w:rPr>
          <w:sz w:val="24"/>
          <w:szCs w:val="24"/>
        </w:rPr>
      </w:pPr>
      <w:r w:rsidRPr="00993873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  <w:r w:rsidRPr="00993873">
        <w:rPr>
          <w:sz w:val="24"/>
          <w:szCs w:val="24"/>
        </w:rPr>
        <w:t xml:space="preserve"> </w:t>
      </w:r>
      <w:r>
        <w:rPr>
          <w:sz w:val="24"/>
          <w:szCs w:val="24"/>
        </w:rPr>
        <w:t>«М</w:t>
      </w:r>
      <w:r w:rsidRPr="004402BB">
        <w:rPr>
          <w:sz w:val="24"/>
          <w:szCs w:val="24"/>
        </w:rPr>
        <w:t>инимальный ассортимент растений для высадки между отдельными площадками</w:t>
      </w:r>
      <w:r>
        <w:rPr>
          <w:sz w:val="24"/>
          <w:szCs w:val="24"/>
        </w:rPr>
        <w:t>»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849"/>
        <w:gridCol w:w="4394"/>
        <w:gridCol w:w="1843"/>
      </w:tblGrid>
      <w:tr w:rsidR="001316E0" w:rsidRPr="004402BB" w14:paraId="62E247D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F7F5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49A8C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Наименование вида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9CF51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23D3" w14:textId="77777777" w:rsidR="001316E0" w:rsidRPr="004402BB" w:rsidRDefault="001316E0" w:rsidP="00606499">
            <w:pPr>
              <w:jc w:val="center"/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Виды посадок </w:t>
            </w:r>
          </w:p>
        </w:tc>
      </w:tr>
      <w:tr w:rsidR="001316E0" w:rsidRPr="004402BB" w14:paraId="366E6AF6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AFC6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24B4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Деревья хвойные </w:t>
            </w:r>
          </w:p>
        </w:tc>
      </w:tr>
      <w:tr w:rsidR="001316E0" w:rsidRPr="004402BB" w14:paraId="291AAF0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A317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9653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Лиственница европейская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DFDB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C7CB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рядовые посадки </w:t>
            </w:r>
          </w:p>
        </w:tc>
      </w:tr>
      <w:tr w:rsidR="001316E0" w:rsidRPr="004402BB" w14:paraId="013260C5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9CBA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6A84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Деревья лиственные </w:t>
            </w:r>
          </w:p>
        </w:tc>
      </w:tr>
      <w:tr w:rsidR="001316E0" w:rsidRPr="004402BB" w14:paraId="7D2C3C9E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7292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290DE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Клен остролистный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C4F8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2BA9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 </w:t>
            </w:r>
          </w:p>
        </w:tc>
      </w:tr>
      <w:tr w:rsidR="001316E0" w:rsidRPr="004402BB" w14:paraId="4E5FF6D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E617A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E445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Каштан конский обыкновенный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067D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D7436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рядовые посадки </w:t>
            </w:r>
          </w:p>
        </w:tc>
      </w:tr>
      <w:tr w:rsidR="001316E0" w:rsidRPr="004402BB" w14:paraId="0E1EDF9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C671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B11C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Липа мелколистная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4E86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крупномер, высота - 7-9 м, диаметр - 10-12 см, размер земляного кома - 1,7 x 1,7 x 0,65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3FEB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рядовые посадки </w:t>
            </w:r>
          </w:p>
        </w:tc>
      </w:tr>
      <w:tr w:rsidR="001316E0" w:rsidRPr="004402BB" w14:paraId="6C98A992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5418E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0D54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Яблоня декоративная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2E5D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крупномер, высота - 4-5 м, диаметр - 5-6 см, размер земляного кома - 1,0 x 1,0 x 0,6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7B21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 </w:t>
            </w:r>
          </w:p>
        </w:tc>
      </w:tr>
      <w:tr w:rsidR="001316E0" w:rsidRPr="004402BB" w14:paraId="4858200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E383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0026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Кустарники лиственные </w:t>
            </w:r>
          </w:p>
        </w:tc>
      </w:tr>
      <w:tr w:rsidR="001316E0" w:rsidRPr="004402BB" w14:paraId="6B75C205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074E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1475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Барбарис </w:t>
            </w:r>
            <w:proofErr w:type="spellStart"/>
            <w:r w:rsidRPr="004402BB">
              <w:rPr>
                <w:sz w:val="24"/>
                <w:szCs w:val="24"/>
              </w:rPr>
              <w:t>Тунберга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9A4E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7E76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3 шт./м2 </w:t>
            </w:r>
          </w:p>
        </w:tc>
      </w:tr>
      <w:tr w:rsidR="001316E0" w:rsidRPr="004402BB" w14:paraId="4C78E97F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124F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3E7F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Дерен белый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7504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F1081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 шт./м2 </w:t>
            </w:r>
          </w:p>
        </w:tc>
      </w:tr>
      <w:tr w:rsidR="001316E0" w:rsidRPr="004402BB" w14:paraId="4DB7FB1F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295A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45D2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Сирень обыкновенная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62BB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высокорослый, свыше 1,1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8963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1 шт./м2 </w:t>
            </w:r>
          </w:p>
        </w:tc>
      </w:tr>
      <w:tr w:rsidR="001316E0" w:rsidRPr="004402BB" w14:paraId="2BC6114C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9BC3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554CE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Спирея (различные виды)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334B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AD83A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2-3 шт./м2 </w:t>
            </w:r>
          </w:p>
        </w:tc>
      </w:tr>
      <w:tr w:rsidR="001316E0" w:rsidRPr="004402BB" w14:paraId="3DDFF0C0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25D7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945D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Снежноягодник белый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8791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9F4C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2-3 шт./м2 </w:t>
            </w:r>
          </w:p>
        </w:tc>
      </w:tr>
      <w:tr w:rsidR="001316E0" w:rsidRPr="004402BB" w14:paraId="75786894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3BEA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602C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Лапчатка кустарниковая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48A2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низкорослый, свыше 0,3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473BA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3 шт./м2 </w:t>
            </w:r>
          </w:p>
        </w:tc>
      </w:tr>
      <w:tr w:rsidR="001316E0" w:rsidRPr="004402BB" w14:paraId="1D8ED60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0F6F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E5B1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Чубушник венечный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9252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3DC14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 шт./м2 </w:t>
            </w:r>
          </w:p>
        </w:tc>
      </w:tr>
      <w:tr w:rsidR="001316E0" w:rsidRPr="004402BB" w14:paraId="50E953DB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6114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0B95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Кизильник блестящий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FAF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F3822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>живая изгородь, 5 шт./</w:t>
            </w:r>
            <w:proofErr w:type="spellStart"/>
            <w:r w:rsidRPr="004402BB">
              <w:rPr>
                <w:sz w:val="24"/>
                <w:szCs w:val="24"/>
              </w:rPr>
              <w:t>пог</w:t>
            </w:r>
            <w:proofErr w:type="spellEnd"/>
            <w:r w:rsidRPr="004402BB">
              <w:rPr>
                <w:sz w:val="24"/>
                <w:szCs w:val="24"/>
              </w:rPr>
              <w:t xml:space="preserve">. м </w:t>
            </w:r>
          </w:p>
        </w:tc>
      </w:tr>
      <w:tr w:rsidR="001316E0" w:rsidRPr="004402BB" w14:paraId="71AA372B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2DAC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0563D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Пузыреплодник </w:t>
            </w:r>
            <w:proofErr w:type="spellStart"/>
            <w:r w:rsidRPr="004402BB">
              <w:rPr>
                <w:sz w:val="24"/>
                <w:szCs w:val="24"/>
              </w:rPr>
              <w:t>калинолистный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960B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среднерослый, свыше 0,5 м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01E6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>живая изгородь, 5 шт./</w:t>
            </w:r>
            <w:proofErr w:type="spellStart"/>
            <w:r w:rsidRPr="004402BB">
              <w:rPr>
                <w:sz w:val="24"/>
                <w:szCs w:val="24"/>
              </w:rPr>
              <w:t>пог</w:t>
            </w:r>
            <w:proofErr w:type="spellEnd"/>
            <w:r w:rsidRPr="004402BB">
              <w:rPr>
                <w:sz w:val="24"/>
                <w:szCs w:val="24"/>
              </w:rPr>
              <w:t xml:space="preserve">. м </w:t>
            </w:r>
          </w:p>
        </w:tc>
      </w:tr>
      <w:tr w:rsidR="001316E0" w:rsidRPr="004402BB" w14:paraId="51182615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354D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AD5C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Жимолость (различные виды)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84867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сорт, саженец, стандарт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E5CBA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группы, 2 шт./м2 </w:t>
            </w:r>
          </w:p>
        </w:tc>
      </w:tr>
      <w:tr w:rsidR="001316E0" w:rsidRPr="004402BB" w14:paraId="2819D07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9DDA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92A5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Цветочные растения </w:t>
            </w:r>
          </w:p>
        </w:tc>
      </w:tr>
      <w:tr w:rsidR="001316E0" w:rsidRPr="004402BB" w14:paraId="6347C3DA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FAAB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60D5E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Многолетние цветочные </w:t>
            </w:r>
            <w:r w:rsidRPr="004402BB">
              <w:rPr>
                <w:sz w:val="24"/>
                <w:szCs w:val="24"/>
              </w:rPr>
              <w:lastRenderedPageBreak/>
              <w:t xml:space="preserve">растения: флокс, ирис, лилейник, хоста, </w:t>
            </w:r>
            <w:proofErr w:type="spellStart"/>
            <w:r w:rsidRPr="004402BB">
              <w:rPr>
                <w:sz w:val="24"/>
                <w:szCs w:val="24"/>
              </w:rPr>
              <w:t>астильба</w:t>
            </w:r>
            <w:proofErr w:type="spellEnd"/>
            <w:r w:rsidRPr="004402BB">
              <w:rPr>
                <w:sz w:val="24"/>
                <w:szCs w:val="24"/>
              </w:rPr>
              <w:t xml:space="preserve">, </w:t>
            </w:r>
            <w:proofErr w:type="spellStart"/>
            <w:r w:rsidRPr="004402BB">
              <w:rPr>
                <w:sz w:val="24"/>
                <w:szCs w:val="24"/>
              </w:rPr>
              <w:t>кампанула</w:t>
            </w:r>
            <w:proofErr w:type="spellEnd"/>
            <w:r w:rsidRPr="00440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BC0E5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lastRenderedPageBreak/>
              <w:t xml:space="preserve">рассада, стандарт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3C5CB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цветники; </w:t>
            </w:r>
            <w:r w:rsidRPr="004402BB">
              <w:rPr>
                <w:sz w:val="24"/>
                <w:szCs w:val="24"/>
              </w:rPr>
              <w:lastRenderedPageBreak/>
              <w:t xml:space="preserve">посадка: высокие - 2-8 шт./м2, средние - 10-16 шт./м2 </w:t>
            </w:r>
          </w:p>
        </w:tc>
      </w:tr>
      <w:tr w:rsidR="001316E0" w:rsidRPr="004402BB" w14:paraId="135549D7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16A7F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F5DFC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Газон </w:t>
            </w:r>
          </w:p>
        </w:tc>
      </w:tr>
      <w:tr w:rsidR="001316E0" w:rsidRPr="004402BB" w14:paraId="74B4DF4D" w14:textId="77777777" w:rsidTr="00606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E86E9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A6F43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Газон обыкновенный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B3648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из устойчивой травосмеси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E32F0" w14:textId="77777777" w:rsidR="001316E0" w:rsidRPr="004402BB" w:rsidRDefault="001316E0" w:rsidP="00606499">
            <w:pPr>
              <w:rPr>
                <w:sz w:val="24"/>
                <w:szCs w:val="24"/>
              </w:rPr>
            </w:pPr>
            <w:r w:rsidRPr="004402BB">
              <w:rPr>
                <w:sz w:val="24"/>
                <w:szCs w:val="24"/>
              </w:rPr>
              <w:t xml:space="preserve">посев газонных трав </w:t>
            </w:r>
          </w:p>
        </w:tc>
      </w:tr>
    </w:tbl>
    <w:p w14:paraId="59E77D10" w14:textId="77777777" w:rsidR="001316E0" w:rsidRPr="004402BB" w:rsidRDefault="001316E0" w:rsidP="001316E0">
      <w:pPr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  </w:t>
      </w:r>
    </w:p>
    <w:p w14:paraId="20B5C4D4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4402BB">
        <w:rPr>
          <w:sz w:val="24"/>
          <w:szCs w:val="24"/>
        </w:rPr>
        <w:t xml:space="preserve">. При благоустройстве систем наружного освещения вновь возводимого многоквартирного дома (группы домов): </w:t>
      </w:r>
    </w:p>
    <w:p w14:paraId="784CAFB6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94AA5">
        <w:rPr>
          <w:sz w:val="24"/>
          <w:szCs w:val="24"/>
        </w:rPr>
        <w:t>е допускается установка бетонных опор</w:t>
      </w:r>
      <w:r>
        <w:rPr>
          <w:sz w:val="24"/>
          <w:szCs w:val="24"/>
        </w:rPr>
        <w:t>;</w:t>
      </w:r>
      <w:r w:rsidRPr="00494AA5">
        <w:rPr>
          <w:sz w:val="24"/>
          <w:szCs w:val="24"/>
        </w:rPr>
        <w:t xml:space="preserve"> </w:t>
      </w:r>
    </w:p>
    <w:p w14:paraId="30FDC9E3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94AA5">
        <w:rPr>
          <w:sz w:val="24"/>
          <w:szCs w:val="24"/>
        </w:rPr>
        <w:t xml:space="preserve">ысота расположения светильников, требования к средней освещенности, нормируемые показатели наружного освещения должны быть запроектированы с учетом </w:t>
      </w:r>
      <w:hyperlink r:id="rId11" w:history="1">
        <w:r w:rsidRPr="00494AA5">
          <w:rPr>
            <w:rStyle w:val="ae"/>
            <w:sz w:val="24"/>
            <w:szCs w:val="24"/>
          </w:rPr>
          <w:t>распоряжения</w:t>
        </w:r>
      </w:hyperlink>
      <w:r w:rsidRPr="00494AA5">
        <w:rPr>
          <w:sz w:val="24"/>
          <w:szCs w:val="24"/>
        </w:rPr>
        <w:t xml:space="preserve"> Министерства благоустройства Московской области от 25.12.2019 </w:t>
      </w:r>
      <w:r>
        <w:rPr>
          <w:sz w:val="24"/>
          <w:szCs w:val="24"/>
        </w:rPr>
        <w:t xml:space="preserve">                       №</w:t>
      </w:r>
      <w:r w:rsidRPr="00494AA5">
        <w:rPr>
          <w:sz w:val="24"/>
          <w:szCs w:val="24"/>
        </w:rPr>
        <w:t xml:space="preserve"> 10Р-63 </w:t>
      </w:r>
      <w:r>
        <w:rPr>
          <w:sz w:val="24"/>
          <w:szCs w:val="24"/>
        </w:rPr>
        <w:t>«</w:t>
      </w:r>
      <w:r w:rsidRPr="00494AA5">
        <w:rPr>
          <w:sz w:val="24"/>
          <w:szCs w:val="24"/>
        </w:rPr>
        <w:t xml:space="preserve">Об утверждении методических рекомендаций </w:t>
      </w:r>
      <w:r>
        <w:rPr>
          <w:sz w:val="24"/>
          <w:szCs w:val="24"/>
        </w:rPr>
        <w:t>«</w:t>
      </w:r>
      <w:r w:rsidRPr="00494AA5">
        <w:rPr>
          <w:sz w:val="24"/>
          <w:szCs w:val="24"/>
        </w:rPr>
        <w:t>Стандарт объектов (средств) наружного освещения объектов благоустройства Московской области</w:t>
      </w:r>
      <w:r>
        <w:rPr>
          <w:sz w:val="24"/>
          <w:szCs w:val="24"/>
        </w:rPr>
        <w:t>»</w:t>
      </w:r>
      <w:r w:rsidRPr="00494AA5">
        <w:rPr>
          <w:sz w:val="24"/>
          <w:szCs w:val="24"/>
        </w:rPr>
        <w:t xml:space="preserve">. </w:t>
      </w:r>
    </w:p>
    <w:p w14:paraId="1336CB2E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94AA5">
        <w:rPr>
          <w:sz w:val="24"/>
          <w:szCs w:val="24"/>
        </w:rPr>
        <w:t>доль основных пешеходных коммуникаций от входов на территорию многоквартирного дома (группы домов), примыкающую к жилым зданиям, планируемую к преимущественному пользованию и предназначенную для обеспечения бытовых нужд и досуга жителей дома (группы домов), до входов в подъезды многоквартирных домов в дополнение к утилитарному наружному освещению рекомендуется благоустраивать световые столбики</w:t>
      </w:r>
      <w:r>
        <w:rPr>
          <w:sz w:val="24"/>
          <w:szCs w:val="24"/>
        </w:rPr>
        <w:t>;</w:t>
      </w:r>
      <w:r w:rsidRPr="00494AA5">
        <w:rPr>
          <w:sz w:val="24"/>
          <w:szCs w:val="24"/>
        </w:rPr>
        <w:t xml:space="preserve"> </w:t>
      </w:r>
    </w:p>
    <w:p w14:paraId="381D62A7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94AA5">
        <w:rPr>
          <w:sz w:val="24"/>
          <w:szCs w:val="24"/>
        </w:rPr>
        <w:t>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мощности, обеспечивающие наибольшую энергетическую эффективность и экономичность</w:t>
      </w:r>
      <w:r>
        <w:rPr>
          <w:sz w:val="24"/>
          <w:szCs w:val="24"/>
        </w:rPr>
        <w:t>;</w:t>
      </w:r>
      <w:r w:rsidRPr="00494AA5">
        <w:rPr>
          <w:sz w:val="24"/>
          <w:szCs w:val="24"/>
        </w:rPr>
        <w:t xml:space="preserve"> </w:t>
      </w:r>
    </w:p>
    <w:p w14:paraId="5A5E6A52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494AA5">
        <w:rPr>
          <w:sz w:val="24"/>
          <w:szCs w:val="24"/>
        </w:rPr>
        <w:t>свещение в вечерне-ночное время должно обеспечивать распознавание дорожной разметки и различных знаков, распознавание лиц прохожих</w:t>
      </w:r>
      <w:r>
        <w:rPr>
          <w:sz w:val="24"/>
          <w:szCs w:val="24"/>
        </w:rPr>
        <w:t>;</w:t>
      </w:r>
      <w:r w:rsidRPr="00494AA5">
        <w:rPr>
          <w:sz w:val="24"/>
          <w:szCs w:val="24"/>
        </w:rPr>
        <w:t xml:space="preserve"> </w:t>
      </w:r>
    </w:p>
    <w:p w14:paraId="7321BAD4" w14:textId="77777777" w:rsidR="001316E0" w:rsidRPr="00494AA5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94AA5">
        <w:rPr>
          <w:sz w:val="24"/>
          <w:szCs w:val="24"/>
        </w:rPr>
        <w:t xml:space="preserve">инимальные требования к металлическим опорам и кронштейнам систем наружного освещения: </w:t>
      </w:r>
    </w:p>
    <w:p w14:paraId="70095E8F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материал - сталь; </w:t>
      </w:r>
    </w:p>
    <w:p w14:paraId="327D846B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вид - граненая, круглоконическая, трубчатая, складывающаяся; </w:t>
      </w:r>
    </w:p>
    <w:p w14:paraId="144DC913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способ изготовления - листовой прокат, трубный прокат; </w:t>
      </w:r>
    </w:p>
    <w:p w14:paraId="0727AD55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тип - силовая, </w:t>
      </w:r>
      <w:proofErr w:type="spellStart"/>
      <w:r w:rsidRPr="004402BB">
        <w:rPr>
          <w:sz w:val="24"/>
          <w:szCs w:val="24"/>
        </w:rPr>
        <w:t>несиловая</w:t>
      </w:r>
      <w:proofErr w:type="spellEnd"/>
      <w:r w:rsidRPr="004402BB">
        <w:rPr>
          <w:sz w:val="24"/>
          <w:szCs w:val="24"/>
        </w:rPr>
        <w:t xml:space="preserve">; </w:t>
      </w:r>
    </w:p>
    <w:p w14:paraId="183137AD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способ установки - фланцевая с закладным элементом или прямостоечная; </w:t>
      </w:r>
    </w:p>
    <w:p w14:paraId="3331984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подвод кабеля - землей; </w:t>
      </w:r>
    </w:p>
    <w:p w14:paraId="10AAB62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защита от коррозии - горячее </w:t>
      </w:r>
      <w:proofErr w:type="spellStart"/>
      <w:r w:rsidRPr="004402BB">
        <w:rPr>
          <w:sz w:val="24"/>
          <w:szCs w:val="24"/>
        </w:rPr>
        <w:t>цинкование</w:t>
      </w:r>
      <w:proofErr w:type="spellEnd"/>
      <w:r w:rsidRPr="004402BB">
        <w:rPr>
          <w:sz w:val="24"/>
          <w:szCs w:val="24"/>
        </w:rPr>
        <w:t xml:space="preserve">. </w:t>
      </w:r>
    </w:p>
    <w:p w14:paraId="0019D287" w14:textId="77777777" w:rsidR="001316E0" w:rsidRPr="004402BB" w:rsidRDefault="001316E0" w:rsidP="00B8232F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402BB">
        <w:rPr>
          <w:sz w:val="24"/>
          <w:szCs w:val="24"/>
        </w:rPr>
        <w:t xml:space="preserve">инимальные требования к светодиодным светильникам для освещаемых объектов благоустройства территории многоквартирного дома (группы домов), примыкающей к жилым зданиям, планируемой к преимущественному пользованию и предназначенной для обеспечения бытовых нужд и досуга жителей дома (группы домов): </w:t>
      </w:r>
    </w:p>
    <w:p w14:paraId="79AE43E8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металлические части светильников должны иметь антикоррозийную защиту; </w:t>
      </w:r>
    </w:p>
    <w:p w14:paraId="2D700455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соединительные провода и кабели должны проходить в корпусе светильника; </w:t>
      </w:r>
    </w:p>
    <w:p w14:paraId="3D630B78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не допускается открытое размещение светильников; </w:t>
      </w:r>
    </w:p>
    <w:p w14:paraId="1BBBC53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корпус светильника должен быть изготовлен из высококачественных алюминиевых сплавов, окрашенных порошковой краской в заводских условиях толщиной не менее </w:t>
      </w:r>
      <w:r>
        <w:rPr>
          <w:sz w:val="24"/>
          <w:szCs w:val="24"/>
        </w:rPr>
        <w:t xml:space="preserve">                 </w:t>
      </w:r>
      <w:r w:rsidRPr="004402BB">
        <w:rPr>
          <w:sz w:val="24"/>
          <w:szCs w:val="24"/>
        </w:rPr>
        <w:t xml:space="preserve">60 мкм, или из анодированного алюминия с </w:t>
      </w:r>
      <w:proofErr w:type="spellStart"/>
      <w:r w:rsidRPr="004402BB">
        <w:rPr>
          <w:sz w:val="24"/>
          <w:szCs w:val="24"/>
        </w:rPr>
        <w:t>вандалозащищенным</w:t>
      </w:r>
      <w:proofErr w:type="spellEnd"/>
      <w:r w:rsidRPr="004402BB">
        <w:rPr>
          <w:sz w:val="24"/>
          <w:szCs w:val="24"/>
        </w:rPr>
        <w:t xml:space="preserve"> </w:t>
      </w:r>
      <w:proofErr w:type="spellStart"/>
      <w:r w:rsidRPr="004402BB">
        <w:rPr>
          <w:sz w:val="24"/>
          <w:szCs w:val="24"/>
        </w:rPr>
        <w:t>рассеивателем</w:t>
      </w:r>
      <w:proofErr w:type="spellEnd"/>
      <w:r w:rsidRPr="004402BB">
        <w:rPr>
          <w:sz w:val="24"/>
          <w:szCs w:val="24"/>
        </w:rPr>
        <w:t xml:space="preserve"> из поликарбоната или стекла; </w:t>
      </w:r>
    </w:p>
    <w:p w14:paraId="0D89F24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должна быть обеспечена замена блока питания (источника стабилизированного тока) без демонтажа светильника с опоры; </w:t>
      </w:r>
    </w:p>
    <w:p w14:paraId="001F533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корпус светильника должен иметь </w:t>
      </w:r>
      <w:proofErr w:type="spellStart"/>
      <w:r w:rsidRPr="004402BB">
        <w:rPr>
          <w:sz w:val="24"/>
          <w:szCs w:val="24"/>
        </w:rPr>
        <w:t>вандалозащищенную</w:t>
      </w:r>
      <w:proofErr w:type="spellEnd"/>
      <w:r w:rsidRPr="004402BB">
        <w:rPr>
          <w:sz w:val="24"/>
          <w:szCs w:val="24"/>
        </w:rPr>
        <w:t xml:space="preserve"> конструкцию; </w:t>
      </w:r>
    </w:p>
    <w:p w14:paraId="4CC8809B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не допускается применение </w:t>
      </w:r>
      <w:proofErr w:type="spellStart"/>
      <w:r w:rsidRPr="004402BB">
        <w:rPr>
          <w:sz w:val="24"/>
          <w:szCs w:val="24"/>
        </w:rPr>
        <w:t>экструдированного</w:t>
      </w:r>
      <w:proofErr w:type="spellEnd"/>
      <w:r w:rsidRPr="004402BB">
        <w:rPr>
          <w:sz w:val="24"/>
          <w:szCs w:val="24"/>
        </w:rPr>
        <w:t xml:space="preserve"> алюминиевого профиля; </w:t>
      </w:r>
    </w:p>
    <w:p w14:paraId="42FA9E6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допустимое напряжение питания: В - 220 +/-10%, частота, Гц - 50 +/- 0,4; </w:t>
      </w:r>
    </w:p>
    <w:p w14:paraId="239C2426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цветовая температура - 2700-3000 К (для пешеходных переходов допускается 4000 К); </w:t>
      </w:r>
    </w:p>
    <w:p w14:paraId="38237EE7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светоотдача - не менее 125 лм/Вт; </w:t>
      </w:r>
    </w:p>
    <w:p w14:paraId="44C82721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lastRenderedPageBreak/>
        <w:t xml:space="preserve">индекс цветопередачи (CRI) - не менее 80; </w:t>
      </w:r>
    </w:p>
    <w:p w14:paraId="4D91F434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защита блока питания или отсека для его установки - не ниже IP65; </w:t>
      </w:r>
    </w:p>
    <w:p w14:paraId="73525936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степень защиты оптического отсека - не ниже IP65; </w:t>
      </w:r>
    </w:p>
    <w:p w14:paraId="39356328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коэффициент пульсации светового потока светильника - не более 5%; </w:t>
      </w:r>
    </w:p>
    <w:p w14:paraId="5029B6CB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гарантийный срок службы светильника - не менее 3 лет; </w:t>
      </w:r>
    </w:p>
    <w:p w14:paraId="6B566B9A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срок службы светильника - не менее 12 лет; </w:t>
      </w:r>
    </w:p>
    <w:p w14:paraId="6D6AD553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коэффициент мощности - не менее 0,95; </w:t>
      </w:r>
    </w:p>
    <w:p w14:paraId="3686BE06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количество болтов для крепления на кронштейн - не менее 2 шт.; </w:t>
      </w:r>
    </w:p>
    <w:p w14:paraId="6A34C32B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светильники должны соответствовать в части воздействия механических факторов внешней среды группе условий эксплуатации М2 по </w:t>
      </w:r>
      <w:r>
        <w:rPr>
          <w:sz w:val="24"/>
          <w:szCs w:val="24"/>
        </w:rPr>
        <w:t>«</w:t>
      </w:r>
      <w:r w:rsidRPr="00E97694">
        <w:rPr>
          <w:sz w:val="24"/>
          <w:szCs w:val="24"/>
        </w:rPr>
        <w:t>ГОСТ 17516.1-90. Межгосударственный стандарт. Изделия электротехнические. Общие требования в части стойкости к механическим внешним воздействующим факторам</w:t>
      </w:r>
      <w:r>
        <w:rPr>
          <w:sz w:val="24"/>
          <w:szCs w:val="24"/>
        </w:rPr>
        <w:t>»;</w:t>
      </w:r>
    </w:p>
    <w:p w14:paraId="05304468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температура эксплуатации светильника в диапазоне от минус 40 °C до плюс 40 °C; </w:t>
      </w:r>
    </w:p>
    <w:p w14:paraId="27BCFFF5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светильники должны соответствовать классу защиты 1 от поражения электрическим током; </w:t>
      </w:r>
    </w:p>
    <w:p w14:paraId="18B419FF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 w:rsidRPr="004402BB">
        <w:rPr>
          <w:sz w:val="24"/>
          <w:szCs w:val="24"/>
        </w:rPr>
        <w:t xml:space="preserve">светильники должны иметь климатическое исполнение У1. </w:t>
      </w:r>
    </w:p>
    <w:p w14:paraId="505603C2" w14:textId="77777777" w:rsidR="001316E0" w:rsidRPr="004402BB" w:rsidRDefault="001316E0" w:rsidP="00B823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Pr="004402BB">
        <w:rPr>
          <w:sz w:val="24"/>
          <w:szCs w:val="24"/>
        </w:rPr>
        <w:t xml:space="preserve"> После ввода в эксплуатацию многоквартирного дома: </w:t>
      </w:r>
    </w:p>
    <w:p w14:paraId="0EDB0531" w14:textId="77777777" w:rsidR="001316E0" w:rsidRPr="004402BB" w:rsidRDefault="001316E0" w:rsidP="00B8232F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402BB">
        <w:rPr>
          <w:sz w:val="24"/>
          <w:szCs w:val="24"/>
        </w:rPr>
        <w:t xml:space="preserve">се объекты благоустройства и элементы благоустройства, благоустроенные при возведении многоквартирного дома (группы домов) в границах земельных участков, находящихся в муниципальной собственности, и </w:t>
      </w:r>
      <w:proofErr w:type="gramStart"/>
      <w:r w:rsidRPr="004402BB">
        <w:rPr>
          <w:sz w:val="24"/>
          <w:szCs w:val="24"/>
        </w:rPr>
        <w:t>земельных участков</w:t>
      </w:r>
      <w:proofErr w:type="gramEnd"/>
      <w:r w:rsidRPr="004402BB">
        <w:rPr>
          <w:sz w:val="24"/>
          <w:szCs w:val="24"/>
        </w:rPr>
        <w:t xml:space="preserve"> и земель, государственная собственность на которые не разграничена, подлежат включению </w:t>
      </w:r>
      <w:r>
        <w:rPr>
          <w:sz w:val="24"/>
          <w:szCs w:val="24"/>
        </w:rPr>
        <w:t>администрацией</w:t>
      </w:r>
      <w:r w:rsidRPr="004402BB">
        <w:rPr>
          <w:sz w:val="24"/>
          <w:szCs w:val="24"/>
        </w:rPr>
        <w:t xml:space="preserve"> в титульные списки объектов благоустройства. </w:t>
      </w:r>
    </w:p>
    <w:p w14:paraId="0362E8DE" w14:textId="77777777" w:rsidR="001316E0" w:rsidRDefault="001316E0" w:rsidP="00B8232F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4402BB">
        <w:rPr>
          <w:sz w:val="24"/>
          <w:szCs w:val="24"/>
        </w:rPr>
        <w:t xml:space="preserve">олжны быть установлены (при необходимости откорректированы установленные) границы прилегающих территорий в соответствии с </w:t>
      </w:r>
      <w:r>
        <w:rPr>
          <w:sz w:val="24"/>
          <w:szCs w:val="24"/>
        </w:rPr>
        <w:t>Правилами.».</w:t>
      </w:r>
      <w:r w:rsidRPr="004402BB">
        <w:rPr>
          <w:sz w:val="24"/>
          <w:szCs w:val="24"/>
        </w:rPr>
        <w:t xml:space="preserve"> </w:t>
      </w:r>
    </w:p>
    <w:p w14:paraId="01DFB6F4" w14:textId="77777777" w:rsidR="001316E0" w:rsidRDefault="001316E0" w:rsidP="001316E0">
      <w:pPr>
        <w:pStyle w:val="2"/>
        <w:ind w:left="0" w:firstLine="709"/>
        <w:jc w:val="both"/>
        <w:rPr>
          <w:sz w:val="24"/>
          <w:szCs w:val="24"/>
          <w:lang w:eastAsia="ru-RU"/>
        </w:rPr>
      </w:pPr>
    </w:p>
    <w:sectPr w:rsidR="001316E0" w:rsidSect="001306B6">
      <w:footerReference w:type="default" r:id="rId12"/>
      <w:pgSz w:w="11910" w:h="16840"/>
      <w:pgMar w:top="1134" w:right="567" w:bottom="1134" w:left="1134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0FB1" w14:textId="77777777" w:rsidR="002F472D" w:rsidRDefault="002F472D">
      <w:r>
        <w:separator/>
      </w:r>
    </w:p>
  </w:endnote>
  <w:endnote w:type="continuationSeparator" w:id="0">
    <w:p w14:paraId="4A496FF8" w14:textId="77777777" w:rsidR="002F472D" w:rsidRDefault="002F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2932" w14:textId="77777777" w:rsidR="00606499" w:rsidRDefault="00606499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1456" behindDoc="1" locked="0" layoutInCell="1" allowOverlap="1" wp14:anchorId="62975825" wp14:editId="631D7FAC">
              <wp:simplePos x="0" y="0"/>
              <wp:positionH relativeFrom="page">
                <wp:posOffset>3665855</wp:posOffset>
              </wp:positionH>
              <wp:positionV relativeFrom="page">
                <wp:posOffset>10158730</wp:posOffset>
              </wp:positionV>
              <wp:extent cx="231775" cy="17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DDE70" w14:textId="77777777" w:rsidR="00606499" w:rsidRDefault="0060649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758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8.65pt;margin-top:799.9pt;width:18.25pt;height:14pt;z-index:-170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4E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" filled="f" stroked="f">
              <v:textbox inset="0,0,0,0">
                <w:txbxContent>
                  <w:p w14:paraId="550DDE70" w14:textId="77777777" w:rsidR="00606499" w:rsidRDefault="00606499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36380" w14:textId="77777777" w:rsidR="00606499" w:rsidRDefault="00606499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3504" behindDoc="1" locked="0" layoutInCell="1" allowOverlap="1" wp14:anchorId="7DB7C977" wp14:editId="0EB8CE39">
              <wp:simplePos x="0" y="0"/>
              <wp:positionH relativeFrom="page">
                <wp:posOffset>3665855</wp:posOffset>
              </wp:positionH>
              <wp:positionV relativeFrom="page">
                <wp:posOffset>10158730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FEE4F" w14:textId="77777777" w:rsidR="00606499" w:rsidRDefault="0060649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7C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65pt;margin-top:799.9pt;width:18.25pt;height:14pt;z-index:-17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k0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" filled="f" stroked="f">
              <v:textbox inset="0,0,0,0">
                <w:txbxContent>
                  <w:p w14:paraId="050FEE4F" w14:textId="77777777" w:rsidR="00606499" w:rsidRDefault="00606499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BF21" w14:textId="77777777" w:rsidR="002F472D" w:rsidRDefault="002F472D">
      <w:r>
        <w:separator/>
      </w:r>
    </w:p>
  </w:footnote>
  <w:footnote w:type="continuationSeparator" w:id="0">
    <w:p w14:paraId="2F14C4DF" w14:textId="77777777" w:rsidR="002F472D" w:rsidRDefault="002F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91"/>
    <w:multiLevelType w:val="hybridMultilevel"/>
    <w:tmpl w:val="D83855A6"/>
    <w:lvl w:ilvl="0" w:tplc="14E0404A">
      <w:start w:val="2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9ACAE4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BA2FEC">
      <w:numFmt w:val="bullet"/>
      <w:lvlText w:val="•"/>
      <w:lvlJc w:val="left"/>
      <w:pPr>
        <w:ind w:left="3491" w:hanging="284"/>
      </w:pPr>
      <w:rPr>
        <w:rFonts w:hint="default"/>
        <w:lang w:val="ru-RU" w:eastAsia="en-US" w:bidi="ar-SA"/>
      </w:rPr>
    </w:lvl>
    <w:lvl w:ilvl="3" w:tplc="E0EC71F8">
      <w:numFmt w:val="bullet"/>
      <w:lvlText w:val="•"/>
      <w:lvlJc w:val="left"/>
      <w:pPr>
        <w:ind w:left="4463" w:hanging="284"/>
      </w:pPr>
      <w:rPr>
        <w:rFonts w:hint="default"/>
        <w:lang w:val="ru-RU" w:eastAsia="en-US" w:bidi="ar-SA"/>
      </w:rPr>
    </w:lvl>
    <w:lvl w:ilvl="4" w:tplc="CD1AEBB0">
      <w:numFmt w:val="bullet"/>
      <w:lvlText w:val="•"/>
      <w:lvlJc w:val="left"/>
      <w:pPr>
        <w:ind w:left="5435" w:hanging="284"/>
      </w:pPr>
      <w:rPr>
        <w:rFonts w:hint="default"/>
        <w:lang w:val="ru-RU" w:eastAsia="en-US" w:bidi="ar-SA"/>
      </w:rPr>
    </w:lvl>
    <w:lvl w:ilvl="5" w:tplc="5B6002CE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6" w:tplc="F5D80DB6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 w:tplc="4E6CF3BC"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 w:tplc="1F045632">
      <w:numFmt w:val="bullet"/>
      <w:lvlText w:val="•"/>
      <w:lvlJc w:val="left"/>
      <w:pPr>
        <w:ind w:left="93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BB34A0"/>
    <w:multiLevelType w:val="hybridMultilevel"/>
    <w:tmpl w:val="596CDF52"/>
    <w:lvl w:ilvl="0" w:tplc="D73E0374">
      <w:numFmt w:val="bullet"/>
      <w:lvlText w:val=""/>
      <w:lvlJc w:val="left"/>
      <w:pPr>
        <w:ind w:left="209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02D84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D97AB06C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CDD60636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7F9AA980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113204F8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071AD9DE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C2A81ADA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9A588A0E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D49629A"/>
    <w:multiLevelType w:val="hybridMultilevel"/>
    <w:tmpl w:val="16541242"/>
    <w:lvl w:ilvl="0" w:tplc="DCF66F2C">
      <w:start w:val="1"/>
      <w:numFmt w:val="decimal"/>
      <w:lvlText w:val="%1)"/>
      <w:lvlJc w:val="left"/>
      <w:pPr>
        <w:ind w:left="2090" w:hanging="286"/>
      </w:pPr>
      <w:rPr>
        <w:rFonts w:ascii="Times New Roman" w:eastAsia="Times New Roman" w:hAnsi="Times New Roman" w:cs="Times New Roman" w:hint="default"/>
        <w:i/>
        <w:spacing w:val="0"/>
        <w:w w:val="100"/>
        <w:sz w:val="16"/>
        <w:szCs w:val="16"/>
        <w:lang w:val="ru-RU" w:eastAsia="en-US" w:bidi="ar-SA"/>
      </w:rPr>
    </w:lvl>
    <w:lvl w:ilvl="1" w:tplc="813697A0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6C648F36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9A985DC4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86D2B6F4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5CB625B2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81786346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01CE7D64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C2AA8D48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3AD0659"/>
    <w:multiLevelType w:val="hybridMultilevel"/>
    <w:tmpl w:val="840E9224"/>
    <w:lvl w:ilvl="0" w:tplc="03DEB434">
      <w:numFmt w:val="bullet"/>
      <w:lvlText w:val=""/>
      <w:lvlJc w:val="left"/>
      <w:pPr>
        <w:ind w:left="2657" w:hanging="425"/>
      </w:pPr>
      <w:rPr>
        <w:rFonts w:hint="default"/>
        <w:w w:val="100"/>
        <w:lang w:val="ru-RU" w:eastAsia="en-US" w:bidi="ar-SA"/>
      </w:rPr>
    </w:lvl>
    <w:lvl w:ilvl="1" w:tplc="A0684CB0">
      <w:numFmt w:val="bullet"/>
      <w:lvlText w:val="•"/>
      <w:lvlJc w:val="left"/>
      <w:pPr>
        <w:ind w:left="3520" w:hanging="425"/>
      </w:pPr>
      <w:rPr>
        <w:rFonts w:hint="default"/>
        <w:lang w:val="ru-RU" w:eastAsia="en-US" w:bidi="ar-SA"/>
      </w:rPr>
    </w:lvl>
    <w:lvl w:ilvl="2" w:tplc="84F06966">
      <w:numFmt w:val="bullet"/>
      <w:lvlText w:val="•"/>
      <w:lvlJc w:val="left"/>
      <w:pPr>
        <w:ind w:left="4381" w:hanging="425"/>
      </w:pPr>
      <w:rPr>
        <w:rFonts w:hint="default"/>
        <w:lang w:val="ru-RU" w:eastAsia="en-US" w:bidi="ar-SA"/>
      </w:rPr>
    </w:lvl>
    <w:lvl w:ilvl="3" w:tplc="F6F49CAE">
      <w:numFmt w:val="bullet"/>
      <w:lvlText w:val="•"/>
      <w:lvlJc w:val="left"/>
      <w:pPr>
        <w:ind w:left="5241" w:hanging="425"/>
      </w:pPr>
      <w:rPr>
        <w:rFonts w:hint="default"/>
        <w:lang w:val="ru-RU" w:eastAsia="en-US" w:bidi="ar-SA"/>
      </w:rPr>
    </w:lvl>
    <w:lvl w:ilvl="4" w:tplc="50B6B87A">
      <w:numFmt w:val="bullet"/>
      <w:lvlText w:val="•"/>
      <w:lvlJc w:val="left"/>
      <w:pPr>
        <w:ind w:left="6102" w:hanging="425"/>
      </w:pPr>
      <w:rPr>
        <w:rFonts w:hint="default"/>
        <w:lang w:val="ru-RU" w:eastAsia="en-US" w:bidi="ar-SA"/>
      </w:rPr>
    </w:lvl>
    <w:lvl w:ilvl="5" w:tplc="B25295D4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6" w:tplc="6CCE8FF4">
      <w:numFmt w:val="bullet"/>
      <w:lvlText w:val="•"/>
      <w:lvlJc w:val="left"/>
      <w:pPr>
        <w:ind w:left="7823" w:hanging="425"/>
      </w:pPr>
      <w:rPr>
        <w:rFonts w:hint="default"/>
        <w:lang w:val="ru-RU" w:eastAsia="en-US" w:bidi="ar-SA"/>
      </w:rPr>
    </w:lvl>
    <w:lvl w:ilvl="7" w:tplc="E8F6E558">
      <w:numFmt w:val="bullet"/>
      <w:lvlText w:val="•"/>
      <w:lvlJc w:val="left"/>
      <w:pPr>
        <w:ind w:left="8684" w:hanging="425"/>
      </w:pPr>
      <w:rPr>
        <w:rFonts w:hint="default"/>
        <w:lang w:val="ru-RU" w:eastAsia="en-US" w:bidi="ar-SA"/>
      </w:rPr>
    </w:lvl>
    <w:lvl w:ilvl="8" w:tplc="24A67256">
      <w:numFmt w:val="bullet"/>
      <w:lvlText w:val="•"/>
      <w:lvlJc w:val="left"/>
      <w:pPr>
        <w:ind w:left="954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0E7CC9"/>
    <w:multiLevelType w:val="hybridMultilevel"/>
    <w:tmpl w:val="D870E65C"/>
    <w:lvl w:ilvl="0" w:tplc="F982AC2E">
      <w:start w:val="1"/>
      <w:numFmt w:val="decimal"/>
      <w:lvlText w:val="%1)"/>
      <w:lvlJc w:val="left"/>
      <w:pPr>
        <w:ind w:left="1634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747AF4">
      <w:numFmt w:val="bullet"/>
      <w:lvlText w:val="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CC7A5A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3" w:tplc="6160FB20">
      <w:numFmt w:val="bullet"/>
      <w:lvlText w:val="•"/>
      <w:lvlJc w:val="left"/>
      <w:pPr>
        <w:ind w:left="4359" w:hanging="284"/>
      </w:pPr>
      <w:rPr>
        <w:rFonts w:hint="default"/>
        <w:lang w:val="ru-RU" w:eastAsia="en-US" w:bidi="ar-SA"/>
      </w:rPr>
    </w:lvl>
    <w:lvl w:ilvl="4" w:tplc="7C1CA8C4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5" w:tplc="014C3BD2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6" w:tplc="7714A55A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7" w:tplc="E9F4EA16">
      <w:numFmt w:val="bullet"/>
      <w:lvlText w:val="•"/>
      <w:lvlJc w:val="left"/>
      <w:pPr>
        <w:ind w:left="8246" w:hanging="284"/>
      </w:pPr>
      <w:rPr>
        <w:rFonts w:hint="default"/>
        <w:lang w:val="ru-RU" w:eastAsia="en-US" w:bidi="ar-SA"/>
      </w:rPr>
    </w:lvl>
    <w:lvl w:ilvl="8" w:tplc="F3EA0520">
      <w:numFmt w:val="bullet"/>
      <w:lvlText w:val="•"/>
      <w:lvlJc w:val="left"/>
      <w:pPr>
        <w:ind w:left="921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6704B23"/>
    <w:multiLevelType w:val="hybridMultilevel"/>
    <w:tmpl w:val="93D85050"/>
    <w:lvl w:ilvl="0" w:tplc="924A972A">
      <w:start w:val="2"/>
      <w:numFmt w:val="decimal"/>
      <w:lvlText w:val="%1)"/>
      <w:lvlJc w:val="left"/>
      <w:pPr>
        <w:ind w:left="1946" w:hanging="142"/>
      </w:pPr>
      <w:rPr>
        <w:rFonts w:ascii="Times New Roman" w:eastAsia="Times New Roman" w:hAnsi="Times New Roman" w:cs="Times New Roman" w:hint="default"/>
        <w:spacing w:val="3"/>
        <w:w w:val="100"/>
        <w:sz w:val="14"/>
        <w:szCs w:val="14"/>
        <w:lang w:val="ru-RU" w:eastAsia="en-US" w:bidi="ar-SA"/>
      </w:rPr>
    </w:lvl>
    <w:lvl w:ilvl="1" w:tplc="BF34ADD8">
      <w:numFmt w:val="bullet"/>
      <w:lvlText w:val="•"/>
      <w:lvlJc w:val="left"/>
      <w:pPr>
        <w:ind w:left="2872" w:hanging="142"/>
      </w:pPr>
      <w:rPr>
        <w:rFonts w:hint="default"/>
        <w:lang w:val="ru-RU" w:eastAsia="en-US" w:bidi="ar-SA"/>
      </w:rPr>
    </w:lvl>
    <w:lvl w:ilvl="2" w:tplc="D9A2D624">
      <w:numFmt w:val="bullet"/>
      <w:lvlText w:val="•"/>
      <w:lvlJc w:val="left"/>
      <w:pPr>
        <w:ind w:left="3805" w:hanging="142"/>
      </w:pPr>
      <w:rPr>
        <w:rFonts w:hint="default"/>
        <w:lang w:val="ru-RU" w:eastAsia="en-US" w:bidi="ar-SA"/>
      </w:rPr>
    </w:lvl>
    <w:lvl w:ilvl="3" w:tplc="B316CC3A">
      <w:numFmt w:val="bullet"/>
      <w:lvlText w:val="•"/>
      <w:lvlJc w:val="left"/>
      <w:pPr>
        <w:ind w:left="4737" w:hanging="142"/>
      </w:pPr>
      <w:rPr>
        <w:rFonts w:hint="default"/>
        <w:lang w:val="ru-RU" w:eastAsia="en-US" w:bidi="ar-SA"/>
      </w:rPr>
    </w:lvl>
    <w:lvl w:ilvl="4" w:tplc="6AA4AFFA">
      <w:numFmt w:val="bullet"/>
      <w:lvlText w:val="•"/>
      <w:lvlJc w:val="left"/>
      <w:pPr>
        <w:ind w:left="5670" w:hanging="142"/>
      </w:pPr>
      <w:rPr>
        <w:rFonts w:hint="default"/>
        <w:lang w:val="ru-RU" w:eastAsia="en-US" w:bidi="ar-SA"/>
      </w:rPr>
    </w:lvl>
    <w:lvl w:ilvl="5" w:tplc="AB4AC1E0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  <w:lvl w:ilvl="6" w:tplc="40B01E9C">
      <w:numFmt w:val="bullet"/>
      <w:lvlText w:val="•"/>
      <w:lvlJc w:val="left"/>
      <w:pPr>
        <w:ind w:left="7535" w:hanging="142"/>
      </w:pPr>
      <w:rPr>
        <w:rFonts w:hint="default"/>
        <w:lang w:val="ru-RU" w:eastAsia="en-US" w:bidi="ar-SA"/>
      </w:rPr>
    </w:lvl>
    <w:lvl w:ilvl="7" w:tplc="B12207F6">
      <w:numFmt w:val="bullet"/>
      <w:lvlText w:val="•"/>
      <w:lvlJc w:val="left"/>
      <w:pPr>
        <w:ind w:left="8468" w:hanging="142"/>
      </w:pPr>
      <w:rPr>
        <w:rFonts w:hint="default"/>
        <w:lang w:val="ru-RU" w:eastAsia="en-US" w:bidi="ar-SA"/>
      </w:rPr>
    </w:lvl>
    <w:lvl w:ilvl="8" w:tplc="E586D52E">
      <w:numFmt w:val="bullet"/>
      <w:lvlText w:val="•"/>
      <w:lvlJc w:val="left"/>
      <w:pPr>
        <w:ind w:left="9401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8642B9F"/>
    <w:multiLevelType w:val="hybridMultilevel"/>
    <w:tmpl w:val="6FAED236"/>
    <w:lvl w:ilvl="0" w:tplc="FACE6C96">
      <w:numFmt w:val="bullet"/>
      <w:lvlText w:val=""/>
      <w:lvlJc w:val="left"/>
      <w:pPr>
        <w:ind w:left="209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CA824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889EBEF2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C29EE06E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765C1910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D31EAB40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3CB6996C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73064EE0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75128ED6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BA634CA"/>
    <w:multiLevelType w:val="hybridMultilevel"/>
    <w:tmpl w:val="A5FAF638"/>
    <w:lvl w:ilvl="0" w:tplc="A29A6B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0431"/>
    <w:multiLevelType w:val="hybridMultilevel"/>
    <w:tmpl w:val="F0C2F984"/>
    <w:lvl w:ilvl="0" w:tplc="C352A220">
      <w:start w:val="3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C2CDA">
      <w:numFmt w:val="bullet"/>
      <w:lvlText w:val=""/>
      <w:lvlJc w:val="left"/>
      <w:pPr>
        <w:ind w:left="2657" w:hanging="425"/>
      </w:pPr>
      <w:rPr>
        <w:rFonts w:hint="default"/>
        <w:w w:val="100"/>
        <w:lang w:val="ru-RU" w:eastAsia="en-US" w:bidi="ar-SA"/>
      </w:rPr>
    </w:lvl>
    <w:lvl w:ilvl="2" w:tplc="0828296E">
      <w:numFmt w:val="bullet"/>
      <w:lvlText w:val="•"/>
      <w:lvlJc w:val="left"/>
      <w:pPr>
        <w:ind w:left="2660" w:hanging="425"/>
      </w:pPr>
      <w:rPr>
        <w:rFonts w:hint="default"/>
        <w:lang w:val="ru-RU" w:eastAsia="en-US" w:bidi="ar-SA"/>
      </w:rPr>
    </w:lvl>
    <w:lvl w:ilvl="3" w:tplc="DB4EE0A0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4" w:tplc="170EB790">
      <w:numFmt w:val="bullet"/>
      <w:lvlText w:val="•"/>
      <w:lvlJc w:val="left"/>
      <w:pPr>
        <w:ind w:left="4811" w:hanging="425"/>
      </w:pPr>
      <w:rPr>
        <w:rFonts w:hint="default"/>
        <w:lang w:val="ru-RU" w:eastAsia="en-US" w:bidi="ar-SA"/>
      </w:rPr>
    </w:lvl>
    <w:lvl w:ilvl="5" w:tplc="8578F722">
      <w:numFmt w:val="bullet"/>
      <w:lvlText w:val="•"/>
      <w:lvlJc w:val="left"/>
      <w:pPr>
        <w:ind w:left="5887" w:hanging="425"/>
      </w:pPr>
      <w:rPr>
        <w:rFonts w:hint="default"/>
        <w:lang w:val="ru-RU" w:eastAsia="en-US" w:bidi="ar-SA"/>
      </w:rPr>
    </w:lvl>
    <w:lvl w:ilvl="6" w:tplc="77601978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7" w:tplc="8D5A28CA">
      <w:numFmt w:val="bullet"/>
      <w:lvlText w:val="•"/>
      <w:lvlJc w:val="left"/>
      <w:pPr>
        <w:ind w:left="8039" w:hanging="425"/>
      </w:pPr>
      <w:rPr>
        <w:rFonts w:hint="default"/>
        <w:lang w:val="ru-RU" w:eastAsia="en-US" w:bidi="ar-SA"/>
      </w:rPr>
    </w:lvl>
    <w:lvl w:ilvl="8" w:tplc="27180A6A">
      <w:numFmt w:val="bullet"/>
      <w:lvlText w:val="•"/>
      <w:lvlJc w:val="left"/>
      <w:pPr>
        <w:ind w:left="9114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63060D4"/>
    <w:multiLevelType w:val="hybridMultilevel"/>
    <w:tmpl w:val="EE0E2E5E"/>
    <w:lvl w:ilvl="0" w:tplc="280CA27C">
      <w:numFmt w:val="bullet"/>
      <w:lvlText w:val=""/>
      <w:lvlJc w:val="left"/>
      <w:pPr>
        <w:ind w:left="265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C069A8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8F6DD64">
      <w:numFmt w:val="bullet"/>
      <w:lvlText w:val="•"/>
      <w:lvlJc w:val="left"/>
      <w:pPr>
        <w:ind w:left="3616" w:hanging="284"/>
      </w:pPr>
      <w:rPr>
        <w:rFonts w:hint="default"/>
        <w:lang w:val="ru-RU" w:eastAsia="en-US" w:bidi="ar-SA"/>
      </w:rPr>
    </w:lvl>
    <w:lvl w:ilvl="3" w:tplc="019E5220">
      <w:numFmt w:val="bullet"/>
      <w:lvlText w:val="•"/>
      <w:lvlJc w:val="left"/>
      <w:pPr>
        <w:ind w:left="4572" w:hanging="284"/>
      </w:pPr>
      <w:rPr>
        <w:rFonts w:hint="default"/>
        <w:lang w:val="ru-RU" w:eastAsia="en-US" w:bidi="ar-SA"/>
      </w:rPr>
    </w:lvl>
    <w:lvl w:ilvl="4" w:tplc="06E25086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7F264CB6">
      <w:numFmt w:val="bullet"/>
      <w:lvlText w:val="•"/>
      <w:lvlJc w:val="left"/>
      <w:pPr>
        <w:ind w:left="6485" w:hanging="284"/>
      </w:pPr>
      <w:rPr>
        <w:rFonts w:hint="default"/>
        <w:lang w:val="ru-RU" w:eastAsia="en-US" w:bidi="ar-SA"/>
      </w:rPr>
    </w:lvl>
    <w:lvl w:ilvl="6" w:tplc="567EB328">
      <w:numFmt w:val="bullet"/>
      <w:lvlText w:val="•"/>
      <w:lvlJc w:val="left"/>
      <w:pPr>
        <w:ind w:left="7441" w:hanging="284"/>
      </w:pPr>
      <w:rPr>
        <w:rFonts w:hint="default"/>
        <w:lang w:val="ru-RU" w:eastAsia="en-US" w:bidi="ar-SA"/>
      </w:rPr>
    </w:lvl>
    <w:lvl w:ilvl="7" w:tplc="AD38F3D4">
      <w:numFmt w:val="bullet"/>
      <w:lvlText w:val="•"/>
      <w:lvlJc w:val="left"/>
      <w:pPr>
        <w:ind w:left="8397" w:hanging="284"/>
      </w:pPr>
      <w:rPr>
        <w:rFonts w:hint="default"/>
        <w:lang w:val="ru-RU" w:eastAsia="en-US" w:bidi="ar-SA"/>
      </w:rPr>
    </w:lvl>
    <w:lvl w:ilvl="8" w:tplc="96CCA07E">
      <w:numFmt w:val="bullet"/>
      <w:lvlText w:val="•"/>
      <w:lvlJc w:val="left"/>
      <w:pPr>
        <w:ind w:left="935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51C69E1"/>
    <w:multiLevelType w:val="hybridMultilevel"/>
    <w:tmpl w:val="33AA7E42"/>
    <w:lvl w:ilvl="0" w:tplc="1FF2D466">
      <w:start w:val="1"/>
      <w:numFmt w:val="decimal"/>
      <w:lvlText w:val="%1)"/>
      <w:lvlJc w:val="left"/>
      <w:pPr>
        <w:ind w:left="2090" w:hanging="286"/>
      </w:pPr>
      <w:rPr>
        <w:rFonts w:hint="default"/>
        <w:i/>
        <w:spacing w:val="0"/>
        <w:w w:val="100"/>
        <w:lang w:val="ru-RU" w:eastAsia="en-US" w:bidi="ar-SA"/>
      </w:rPr>
    </w:lvl>
    <w:lvl w:ilvl="1" w:tplc="05945D22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7C6CC2C6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BA8E8960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AF249298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3FFC02A6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FF8075DA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B55E7A0C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C068F358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5277A7A"/>
    <w:multiLevelType w:val="hybridMultilevel"/>
    <w:tmpl w:val="DC1EE722"/>
    <w:lvl w:ilvl="0" w:tplc="9A94AF7C">
      <w:start w:val="1"/>
      <w:numFmt w:val="decimal"/>
      <w:lvlText w:val="%1)"/>
      <w:lvlJc w:val="left"/>
      <w:pPr>
        <w:ind w:left="319" w:hanging="28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D3027D94">
      <w:start w:val="1"/>
      <w:numFmt w:val="decimal"/>
      <w:lvlText w:val="%2)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 w:tplc="13223E12">
      <w:numFmt w:val="bullet"/>
      <w:lvlText w:val=""/>
      <w:lvlJc w:val="left"/>
      <w:pPr>
        <w:ind w:left="237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A164682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58C4E9F2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AFB682B2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8E6ADE20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23A0131E">
      <w:numFmt w:val="bullet"/>
      <w:lvlText w:val="•"/>
      <w:lvlJc w:val="left"/>
      <w:pPr>
        <w:ind w:left="6917" w:hanging="281"/>
      </w:pPr>
      <w:rPr>
        <w:rFonts w:hint="default"/>
        <w:lang w:val="ru-RU" w:eastAsia="en-US" w:bidi="ar-SA"/>
      </w:rPr>
    </w:lvl>
    <w:lvl w:ilvl="8" w:tplc="E42ABCC0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B9352DC"/>
    <w:multiLevelType w:val="hybridMultilevel"/>
    <w:tmpl w:val="15C20352"/>
    <w:lvl w:ilvl="0" w:tplc="AAF88298">
      <w:start w:val="1"/>
      <w:numFmt w:val="decimal"/>
      <w:lvlText w:val="%1)"/>
      <w:lvlJc w:val="left"/>
      <w:pPr>
        <w:ind w:left="2090" w:hanging="28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5E8C8E1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7CD45ABC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412CC384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1D803F78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30D25046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E2CA0CBE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2F66AD42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4FAA96D0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473876"/>
    <w:multiLevelType w:val="hybridMultilevel"/>
    <w:tmpl w:val="8354D39E"/>
    <w:lvl w:ilvl="0" w:tplc="D1CAEFE6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1C69F0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2" w:tplc="B51C8362">
      <w:numFmt w:val="bullet"/>
      <w:lvlText w:val="•"/>
      <w:lvlJc w:val="left"/>
      <w:pPr>
        <w:ind w:left="4269" w:hanging="284"/>
      </w:pPr>
      <w:rPr>
        <w:rFonts w:hint="default"/>
        <w:lang w:val="ru-RU" w:eastAsia="en-US" w:bidi="ar-SA"/>
      </w:rPr>
    </w:lvl>
    <w:lvl w:ilvl="3" w:tplc="C730206A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4" w:tplc="F246270A">
      <w:numFmt w:val="bullet"/>
      <w:lvlText w:val="•"/>
      <w:lvlJc w:val="left"/>
      <w:pPr>
        <w:ind w:left="6018" w:hanging="284"/>
      </w:pPr>
      <w:rPr>
        <w:rFonts w:hint="default"/>
        <w:lang w:val="ru-RU" w:eastAsia="en-US" w:bidi="ar-SA"/>
      </w:rPr>
    </w:lvl>
    <w:lvl w:ilvl="5" w:tplc="29783236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6" w:tplc="9C585B98">
      <w:numFmt w:val="bullet"/>
      <w:lvlText w:val="•"/>
      <w:lvlJc w:val="left"/>
      <w:pPr>
        <w:ind w:left="7767" w:hanging="284"/>
      </w:pPr>
      <w:rPr>
        <w:rFonts w:hint="default"/>
        <w:lang w:val="ru-RU" w:eastAsia="en-US" w:bidi="ar-SA"/>
      </w:rPr>
    </w:lvl>
    <w:lvl w:ilvl="7" w:tplc="454E39B8">
      <w:numFmt w:val="bullet"/>
      <w:lvlText w:val="•"/>
      <w:lvlJc w:val="left"/>
      <w:pPr>
        <w:ind w:left="8642" w:hanging="284"/>
      </w:pPr>
      <w:rPr>
        <w:rFonts w:hint="default"/>
        <w:lang w:val="ru-RU" w:eastAsia="en-US" w:bidi="ar-SA"/>
      </w:rPr>
    </w:lvl>
    <w:lvl w:ilvl="8" w:tplc="B48E616C">
      <w:numFmt w:val="bullet"/>
      <w:lvlText w:val="•"/>
      <w:lvlJc w:val="left"/>
      <w:pPr>
        <w:ind w:left="951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A773F"/>
    <w:multiLevelType w:val="hybridMultilevel"/>
    <w:tmpl w:val="F9E469BE"/>
    <w:lvl w:ilvl="0" w:tplc="080CF32E">
      <w:start w:val="1"/>
      <w:numFmt w:val="decimal"/>
      <w:lvlText w:val="%1)"/>
      <w:lvlJc w:val="left"/>
      <w:pPr>
        <w:ind w:left="1666" w:hanging="286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12E7C8E">
      <w:numFmt w:val="bullet"/>
      <w:lvlText w:val=""/>
      <w:lvlJc w:val="left"/>
      <w:pPr>
        <w:ind w:left="237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D5E4DA4">
      <w:numFmt w:val="bullet"/>
      <w:lvlText w:val="•"/>
      <w:lvlJc w:val="left"/>
      <w:pPr>
        <w:ind w:left="2520" w:hanging="281"/>
      </w:pPr>
      <w:rPr>
        <w:rFonts w:hint="default"/>
        <w:lang w:val="ru-RU" w:eastAsia="en-US" w:bidi="ar-SA"/>
      </w:rPr>
    </w:lvl>
    <w:lvl w:ilvl="3" w:tplc="127EE768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FC5860B0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A9D28CA4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6" w:tplc="F17EF81C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EE1C6582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  <w:lvl w:ilvl="8" w:tplc="C644BF22">
      <w:numFmt w:val="bullet"/>
      <w:lvlText w:val="•"/>
      <w:lvlJc w:val="left"/>
      <w:pPr>
        <w:ind w:left="907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B52DA"/>
    <w:multiLevelType w:val="hybridMultilevel"/>
    <w:tmpl w:val="845C531A"/>
    <w:lvl w:ilvl="0" w:tplc="94368A78">
      <w:start w:val="1"/>
      <w:numFmt w:val="decimal"/>
      <w:lvlText w:val="%1."/>
      <w:lvlJc w:val="left"/>
      <w:pPr>
        <w:ind w:left="5391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68036A">
      <w:numFmt w:val="bullet"/>
      <w:lvlText w:val="•"/>
      <w:lvlJc w:val="left"/>
      <w:pPr>
        <w:ind w:left="5986" w:hanging="720"/>
      </w:pPr>
      <w:rPr>
        <w:rFonts w:hint="default"/>
        <w:lang w:val="ru-RU" w:eastAsia="en-US" w:bidi="ar-SA"/>
      </w:rPr>
    </w:lvl>
    <w:lvl w:ilvl="2" w:tplc="57D28196">
      <w:numFmt w:val="bullet"/>
      <w:lvlText w:val="•"/>
      <w:lvlJc w:val="left"/>
      <w:pPr>
        <w:ind w:left="6573" w:hanging="720"/>
      </w:pPr>
      <w:rPr>
        <w:rFonts w:hint="default"/>
        <w:lang w:val="ru-RU" w:eastAsia="en-US" w:bidi="ar-SA"/>
      </w:rPr>
    </w:lvl>
    <w:lvl w:ilvl="3" w:tplc="D2B274CA">
      <w:numFmt w:val="bullet"/>
      <w:lvlText w:val="•"/>
      <w:lvlJc w:val="left"/>
      <w:pPr>
        <w:ind w:left="7159" w:hanging="720"/>
      </w:pPr>
      <w:rPr>
        <w:rFonts w:hint="default"/>
        <w:lang w:val="ru-RU" w:eastAsia="en-US" w:bidi="ar-SA"/>
      </w:rPr>
    </w:lvl>
    <w:lvl w:ilvl="4" w:tplc="FAB21D1C">
      <w:numFmt w:val="bullet"/>
      <w:lvlText w:val="•"/>
      <w:lvlJc w:val="left"/>
      <w:pPr>
        <w:ind w:left="7746" w:hanging="720"/>
      </w:pPr>
      <w:rPr>
        <w:rFonts w:hint="default"/>
        <w:lang w:val="ru-RU" w:eastAsia="en-US" w:bidi="ar-SA"/>
      </w:rPr>
    </w:lvl>
    <w:lvl w:ilvl="5" w:tplc="22C66A88">
      <w:numFmt w:val="bullet"/>
      <w:lvlText w:val="•"/>
      <w:lvlJc w:val="left"/>
      <w:pPr>
        <w:ind w:left="8333" w:hanging="720"/>
      </w:pPr>
      <w:rPr>
        <w:rFonts w:hint="default"/>
        <w:lang w:val="ru-RU" w:eastAsia="en-US" w:bidi="ar-SA"/>
      </w:rPr>
    </w:lvl>
    <w:lvl w:ilvl="6" w:tplc="4C2CB4CC">
      <w:numFmt w:val="bullet"/>
      <w:lvlText w:val="•"/>
      <w:lvlJc w:val="left"/>
      <w:pPr>
        <w:ind w:left="8919" w:hanging="720"/>
      </w:pPr>
      <w:rPr>
        <w:rFonts w:hint="default"/>
        <w:lang w:val="ru-RU" w:eastAsia="en-US" w:bidi="ar-SA"/>
      </w:rPr>
    </w:lvl>
    <w:lvl w:ilvl="7" w:tplc="A724BB7E">
      <w:numFmt w:val="bullet"/>
      <w:lvlText w:val="•"/>
      <w:lvlJc w:val="left"/>
      <w:pPr>
        <w:ind w:left="9506" w:hanging="720"/>
      </w:pPr>
      <w:rPr>
        <w:rFonts w:hint="default"/>
        <w:lang w:val="ru-RU" w:eastAsia="en-US" w:bidi="ar-SA"/>
      </w:rPr>
    </w:lvl>
    <w:lvl w:ilvl="8" w:tplc="4ECC4A44">
      <w:numFmt w:val="bullet"/>
      <w:lvlText w:val="•"/>
      <w:lvlJc w:val="left"/>
      <w:pPr>
        <w:ind w:left="10093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D1C62CB"/>
    <w:multiLevelType w:val="hybridMultilevel"/>
    <w:tmpl w:val="B0ECCE04"/>
    <w:lvl w:ilvl="0" w:tplc="1976115C">
      <w:start w:val="1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b/>
        <w:bCs/>
        <w:color w:val="2C2C2C"/>
        <w:spacing w:val="0"/>
        <w:w w:val="100"/>
        <w:sz w:val="28"/>
        <w:szCs w:val="28"/>
        <w:lang w:val="ru-RU" w:eastAsia="en-US" w:bidi="ar-SA"/>
      </w:rPr>
    </w:lvl>
    <w:lvl w:ilvl="1" w:tplc="76F28C76">
      <w:numFmt w:val="bullet"/>
      <w:lvlText w:val=""/>
      <w:lvlJc w:val="left"/>
      <w:pPr>
        <w:ind w:left="265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57C7DCC">
      <w:numFmt w:val="bullet"/>
      <w:lvlText w:val="•"/>
      <w:lvlJc w:val="left"/>
      <w:pPr>
        <w:ind w:left="3616" w:hanging="286"/>
      </w:pPr>
      <w:rPr>
        <w:rFonts w:hint="default"/>
        <w:lang w:val="ru-RU" w:eastAsia="en-US" w:bidi="ar-SA"/>
      </w:rPr>
    </w:lvl>
    <w:lvl w:ilvl="3" w:tplc="62F4C7F4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4" w:tplc="552A9028">
      <w:numFmt w:val="bullet"/>
      <w:lvlText w:val="•"/>
      <w:lvlJc w:val="left"/>
      <w:pPr>
        <w:ind w:left="5528" w:hanging="286"/>
      </w:pPr>
      <w:rPr>
        <w:rFonts w:hint="default"/>
        <w:lang w:val="ru-RU" w:eastAsia="en-US" w:bidi="ar-SA"/>
      </w:rPr>
    </w:lvl>
    <w:lvl w:ilvl="5" w:tplc="D0CE1738">
      <w:numFmt w:val="bullet"/>
      <w:lvlText w:val="•"/>
      <w:lvlJc w:val="left"/>
      <w:pPr>
        <w:ind w:left="6485" w:hanging="286"/>
      </w:pPr>
      <w:rPr>
        <w:rFonts w:hint="default"/>
        <w:lang w:val="ru-RU" w:eastAsia="en-US" w:bidi="ar-SA"/>
      </w:rPr>
    </w:lvl>
    <w:lvl w:ilvl="6" w:tplc="48E28904">
      <w:numFmt w:val="bullet"/>
      <w:lvlText w:val="•"/>
      <w:lvlJc w:val="left"/>
      <w:pPr>
        <w:ind w:left="7441" w:hanging="286"/>
      </w:pPr>
      <w:rPr>
        <w:rFonts w:hint="default"/>
        <w:lang w:val="ru-RU" w:eastAsia="en-US" w:bidi="ar-SA"/>
      </w:rPr>
    </w:lvl>
    <w:lvl w:ilvl="7" w:tplc="08006384">
      <w:numFmt w:val="bullet"/>
      <w:lvlText w:val="•"/>
      <w:lvlJc w:val="left"/>
      <w:pPr>
        <w:ind w:left="8397" w:hanging="286"/>
      </w:pPr>
      <w:rPr>
        <w:rFonts w:hint="default"/>
        <w:lang w:val="ru-RU" w:eastAsia="en-US" w:bidi="ar-SA"/>
      </w:rPr>
    </w:lvl>
    <w:lvl w:ilvl="8" w:tplc="43300C28">
      <w:numFmt w:val="bullet"/>
      <w:lvlText w:val="•"/>
      <w:lvlJc w:val="left"/>
      <w:pPr>
        <w:ind w:left="9353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20"/>
  </w:num>
  <w:num w:numId="14">
    <w:abstractNumId w:val="15"/>
  </w:num>
  <w:num w:numId="15">
    <w:abstractNumId w:val="16"/>
  </w:num>
  <w:num w:numId="16">
    <w:abstractNumId w:val="19"/>
  </w:num>
  <w:num w:numId="17">
    <w:abstractNumId w:val="8"/>
  </w:num>
  <w:num w:numId="18">
    <w:abstractNumId w:val="5"/>
  </w:num>
  <w:num w:numId="19">
    <w:abstractNumId w:val="1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4B"/>
    <w:rsid w:val="000106E7"/>
    <w:rsid w:val="000173E7"/>
    <w:rsid w:val="000267AD"/>
    <w:rsid w:val="00033117"/>
    <w:rsid w:val="00067179"/>
    <w:rsid w:val="000753FC"/>
    <w:rsid w:val="0008197B"/>
    <w:rsid w:val="00091B4B"/>
    <w:rsid w:val="00095A0E"/>
    <w:rsid w:val="000A5EED"/>
    <w:rsid w:val="000B76F2"/>
    <w:rsid w:val="000D60D6"/>
    <w:rsid w:val="001306B6"/>
    <w:rsid w:val="001316E0"/>
    <w:rsid w:val="0014606C"/>
    <w:rsid w:val="0015085C"/>
    <w:rsid w:val="0016182C"/>
    <w:rsid w:val="001657B5"/>
    <w:rsid w:val="00176D97"/>
    <w:rsid w:val="00176F5F"/>
    <w:rsid w:val="00177553"/>
    <w:rsid w:val="001775E7"/>
    <w:rsid w:val="00177D73"/>
    <w:rsid w:val="0018046B"/>
    <w:rsid w:val="001828D3"/>
    <w:rsid w:val="00183558"/>
    <w:rsid w:val="001924F8"/>
    <w:rsid w:val="001954CD"/>
    <w:rsid w:val="001B2908"/>
    <w:rsid w:val="001B63C2"/>
    <w:rsid w:val="001C00E3"/>
    <w:rsid w:val="001C1D3C"/>
    <w:rsid w:val="001E0B16"/>
    <w:rsid w:val="001E3E39"/>
    <w:rsid w:val="001E6D59"/>
    <w:rsid w:val="001F2987"/>
    <w:rsid w:val="00201D3E"/>
    <w:rsid w:val="0022348F"/>
    <w:rsid w:val="00240904"/>
    <w:rsid w:val="00243D66"/>
    <w:rsid w:val="00260126"/>
    <w:rsid w:val="002665ED"/>
    <w:rsid w:val="002857BA"/>
    <w:rsid w:val="002877D4"/>
    <w:rsid w:val="002B5C4B"/>
    <w:rsid w:val="002D49D0"/>
    <w:rsid w:val="002D55CD"/>
    <w:rsid w:val="002E6156"/>
    <w:rsid w:val="002F472D"/>
    <w:rsid w:val="00303FF8"/>
    <w:rsid w:val="003040A4"/>
    <w:rsid w:val="0031238D"/>
    <w:rsid w:val="00317C1B"/>
    <w:rsid w:val="003317F8"/>
    <w:rsid w:val="003561F7"/>
    <w:rsid w:val="00360033"/>
    <w:rsid w:val="00364FDB"/>
    <w:rsid w:val="003829D7"/>
    <w:rsid w:val="00394F3E"/>
    <w:rsid w:val="003A63BB"/>
    <w:rsid w:val="003C3A30"/>
    <w:rsid w:val="003D0343"/>
    <w:rsid w:val="003D4631"/>
    <w:rsid w:val="003D607D"/>
    <w:rsid w:val="00404B08"/>
    <w:rsid w:val="00412C45"/>
    <w:rsid w:val="004267F3"/>
    <w:rsid w:val="004443C7"/>
    <w:rsid w:val="00463BCC"/>
    <w:rsid w:val="004822BA"/>
    <w:rsid w:val="004828C4"/>
    <w:rsid w:val="00497B10"/>
    <w:rsid w:val="004A3120"/>
    <w:rsid w:val="004B32AD"/>
    <w:rsid w:val="004C7E8B"/>
    <w:rsid w:val="004D1AEA"/>
    <w:rsid w:val="004D2EFB"/>
    <w:rsid w:val="004D31D1"/>
    <w:rsid w:val="004D425C"/>
    <w:rsid w:val="004E3952"/>
    <w:rsid w:val="004E4A9B"/>
    <w:rsid w:val="004E71B0"/>
    <w:rsid w:val="00505F89"/>
    <w:rsid w:val="00512D89"/>
    <w:rsid w:val="00515447"/>
    <w:rsid w:val="00517742"/>
    <w:rsid w:val="005207C2"/>
    <w:rsid w:val="00541BBD"/>
    <w:rsid w:val="005439F6"/>
    <w:rsid w:val="00561320"/>
    <w:rsid w:val="00580DD9"/>
    <w:rsid w:val="005867AC"/>
    <w:rsid w:val="005908C1"/>
    <w:rsid w:val="005A17F7"/>
    <w:rsid w:val="005A4BCE"/>
    <w:rsid w:val="005B00D8"/>
    <w:rsid w:val="005B1535"/>
    <w:rsid w:val="005B4019"/>
    <w:rsid w:val="005C042E"/>
    <w:rsid w:val="005C29F8"/>
    <w:rsid w:val="005D2558"/>
    <w:rsid w:val="005E7A2E"/>
    <w:rsid w:val="005F0F9D"/>
    <w:rsid w:val="00606499"/>
    <w:rsid w:val="00620304"/>
    <w:rsid w:val="00622C1C"/>
    <w:rsid w:val="0064003C"/>
    <w:rsid w:val="00656AB3"/>
    <w:rsid w:val="00664C62"/>
    <w:rsid w:val="00690749"/>
    <w:rsid w:val="006942BE"/>
    <w:rsid w:val="006A207E"/>
    <w:rsid w:val="006C42FA"/>
    <w:rsid w:val="006D60F5"/>
    <w:rsid w:val="007148AD"/>
    <w:rsid w:val="00721E39"/>
    <w:rsid w:val="007379B4"/>
    <w:rsid w:val="00750CFF"/>
    <w:rsid w:val="0075289D"/>
    <w:rsid w:val="00752C6F"/>
    <w:rsid w:val="00756C1E"/>
    <w:rsid w:val="00757597"/>
    <w:rsid w:val="0076034F"/>
    <w:rsid w:val="007647B3"/>
    <w:rsid w:val="00780CE8"/>
    <w:rsid w:val="007A2C76"/>
    <w:rsid w:val="007A5436"/>
    <w:rsid w:val="007C0745"/>
    <w:rsid w:val="007C4FEF"/>
    <w:rsid w:val="007D1ACC"/>
    <w:rsid w:val="007E1A97"/>
    <w:rsid w:val="007E3FB0"/>
    <w:rsid w:val="00807164"/>
    <w:rsid w:val="00821CCA"/>
    <w:rsid w:val="00822E90"/>
    <w:rsid w:val="0083451B"/>
    <w:rsid w:val="00840B32"/>
    <w:rsid w:val="00861694"/>
    <w:rsid w:val="008736E0"/>
    <w:rsid w:val="00885204"/>
    <w:rsid w:val="008B28C3"/>
    <w:rsid w:val="008B4B8C"/>
    <w:rsid w:val="008C503F"/>
    <w:rsid w:val="008D4246"/>
    <w:rsid w:val="008D5B02"/>
    <w:rsid w:val="008F004D"/>
    <w:rsid w:val="0090601A"/>
    <w:rsid w:val="009119D8"/>
    <w:rsid w:val="00912100"/>
    <w:rsid w:val="00920C53"/>
    <w:rsid w:val="00922531"/>
    <w:rsid w:val="00922954"/>
    <w:rsid w:val="009269F1"/>
    <w:rsid w:val="009413B7"/>
    <w:rsid w:val="00950004"/>
    <w:rsid w:val="009574AE"/>
    <w:rsid w:val="0096429B"/>
    <w:rsid w:val="009724E4"/>
    <w:rsid w:val="0098126C"/>
    <w:rsid w:val="00996A72"/>
    <w:rsid w:val="009A1470"/>
    <w:rsid w:val="009A506B"/>
    <w:rsid w:val="009D09E6"/>
    <w:rsid w:val="009E57C9"/>
    <w:rsid w:val="009F5CF2"/>
    <w:rsid w:val="00A06054"/>
    <w:rsid w:val="00A10199"/>
    <w:rsid w:val="00A16D9B"/>
    <w:rsid w:val="00A22BEC"/>
    <w:rsid w:val="00A239EC"/>
    <w:rsid w:val="00A24A36"/>
    <w:rsid w:val="00A37720"/>
    <w:rsid w:val="00A513CF"/>
    <w:rsid w:val="00A86284"/>
    <w:rsid w:val="00A904B3"/>
    <w:rsid w:val="00A973AC"/>
    <w:rsid w:val="00A97923"/>
    <w:rsid w:val="00AA2F12"/>
    <w:rsid w:val="00AA69AB"/>
    <w:rsid w:val="00AB3A31"/>
    <w:rsid w:val="00AC0FE6"/>
    <w:rsid w:val="00AC6549"/>
    <w:rsid w:val="00AD19B6"/>
    <w:rsid w:val="00AD2F8F"/>
    <w:rsid w:val="00AF5FE1"/>
    <w:rsid w:val="00B05717"/>
    <w:rsid w:val="00B212B5"/>
    <w:rsid w:val="00B264D9"/>
    <w:rsid w:val="00B26A95"/>
    <w:rsid w:val="00B26BC9"/>
    <w:rsid w:val="00B31604"/>
    <w:rsid w:val="00B33503"/>
    <w:rsid w:val="00B338B4"/>
    <w:rsid w:val="00B45465"/>
    <w:rsid w:val="00B55418"/>
    <w:rsid w:val="00B6499F"/>
    <w:rsid w:val="00B718C5"/>
    <w:rsid w:val="00B71EF0"/>
    <w:rsid w:val="00B8232F"/>
    <w:rsid w:val="00BA22CB"/>
    <w:rsid w:val="00BA22F4"/>
    <w:rsid w:val="00BA52DF"/>
    <w:rsid w:val="00BA60B8"/>
    <w:rsid w:val="00BB7FD1"/>
    <w:rsid w:val="00BC37EC"/>
    <w:rsid w:val="00C05683"/>
    <w:rsid w:val="00C21156"/>
    <w:rsid w:val="00C26D9B"/>
    <w:rsid w:val="00C309CD"/>
    <w:rsid w:val="00C36D5D"/>
    <w:rsid w:val="00C4317A"/>
    <w:rsid w:val="00C61255"/>
    <w:rsid w:val="00C678B1"/>
    <w:rsid w:val="00CA32FB"/>
    <w:rsid w:val="00CB235F"/>
    <w:rsid w:val="00CB4478"/>
    <w:rsid w:val="00CC09E0"/>
    <w:rsid w:val="00CE1AEF"/>
    <w:rsid w:val="00D11989"/>
    <w:rsid w:val="00D1592D"/>
    <w:rsid w:val="00D21DC3"/>
    <w:rsid w:val="00D30AAE"/>
    <w:rsid w:val="00D31C4F"/>
    <w:rsid w:val="00D473DC"/>
    <w:rsid w:val="00D57D8E"/>
    <w:rsid w:val="00D62B44"/>
    <w:rsid w:val="00D73BFD"/>
    <w:rsid w:val="00D742C5"/>
    <w:rsid w:val="00D97C02"/>
    <w:rsid w:val="00DA1474"/>
    <w:rsid w:val="00DB685C"/>
    <w:rsid w:val="00DB6AB5"/>
    <w:rsid w:val="00DC3244"/>
    <w:rsid w:val="00DF559C"/>
    <w:rsid w:val="00E06475"/>
    <w:rsid w:val="00E15D69"/>
    <w:rsid w:val="00E16E21"/>
    <w:rsid w:val="00E211CC"/>
    <w:rsid w:val="00E243ED"/>
    <w:rsid w:val="00E25590"/>
    <w:rsid w:val="00E26286"/>
    <w:rsid w:val="00E442AF"/>
    <w:rsid w:val="00E51071"/>
    <w:rsid w:val="00E54BF8"/>
    <w:rsid w:val="00E560AC"/>
    <w:rsid w:val="00E660D9"/>
    <w:rsid w:val="00E76253"/>
    <w:rsid w:val="00E816EE"/>
    <w:rsid w:val="00EC0F16"/>
    <w:rsid w:val="00ED16E0"/>
    <w:rsid w:val="00ED1E32"/>
    <w:rsid w:val="00ED3791"/>
    <w:rsid w:val="00ED4A57"/>
    <w:rsid w:val="00EE4B89"/>
    <w:rsid w:val="00EF2EDC"/>
    <w:rsid w:val="00F02729"/>
    <w:rsid w:val="00F3322A"/>
    <w:rsid w:val="00F423B4"/>
    <w:rsid w:val="00F431C9"/>
    <w:rsid w:val="00F535EA"/>
    <w:rsid w:val="00F54B0A"/>
    <w:rsid w:val="00F716CD"/>
    <w:rsid w:val="00FA276E"/>
    <w:rsid w:val="00FA2DAF"/>
    <w:rsid w:val="00FA79EC"/>
    <w:rsid w:val="00FB4207"/>
    <w:rsid w:val="00FF0C59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6DD32"/>
  <w15:docId w15:val="{3B0D2CF3-2814-4E2D-A911-C1129B1C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6" w:hanging="2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0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50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672"/>
      <w:outlineLvl w:val="3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line="293" w:lineRule="exact"/>
      <w:ind w:left="251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46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63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46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63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4C7E8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TitlePage">
    <w:name w:val="ConsPlusTitlePage"/>
    <w:rsid w:val="004C7E8B"/>
    <w:rPr>
      <w:rFonts w:ascii="Tahoma" w:eastAsia="Times New Roman" w:hAnsi="Tahoma" w:cs="Tahoma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D1A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1AE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1306B6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ru-RU"/>
    </w:rPr>
  </w:style>
  <w:style w:type="table" w:styleId="ac">
    <w:name w:val="Table Grid"/>
    <w:basedOn w:val="a1"/>
    <w:uiPriority w:val="39"/>
    <w:rsid w:val="00A3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404B08"/>
    <w:rPr>
      <w:color w:val="808080"/>
    </w:rPr>
  </w:style>
  <w:style w:type="paragraph" w:customStyle="1" w:styleId="ConsPlusNormal">
    <w:name w:val="ConsPlusNormal"/>
    <w:link w:val="ConsPlusNormal0"/>
    <w:qFormat/>
    <w:rsid w:val="00996A7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96A72"/>
    <w:rPr>
      <w:rFonts w:ascii="Calibri" w:eastAsia="Times New Roman" w:hAnsi="Calibri" w:cs="Calibri"/>
      <w:szCs w:val="20"/>
      <w:lang w:val="ru-RU" w:eastAsia="ru-RU"/>
    </w:rPr>
  </w:style>
  <w:style w:type="character" w:styleId="ae">
    <w:name w:val="Hyperlink"/>
    <w:uiPriority w:val="99"/>
    <w:unhideWhenUsed/>
    <w:rsid w:val="00131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05556&amp;date=18.04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11480&amp;dst=100013&amp;field=134&amp;date=18.04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50435&amp;date=18.04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5E85-5BA1-4A30-8710-4F207EBD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17</Pages>
  <Words>7289</Words>
  <Characters>41551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Коновалов Андрей Анатольевич</cp:lastModifiedBy>
  <cp:revision>45</cp:revision>
  <cp:lastPrinted>2022-03-15T11:43:00Z</cp:lastPrinted>
  <dcterms:created xsi:type="dcterms:W3CDTF">2020-12-11T06:37:00Z</dcterms:created>
  <dcterms:modified xsi:type="dcterms:W3CDTF">2022-07-22T07:44:00Z</dcterms:modified>
</cp:coreProperties>
</file>