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5AD" w:rsidRDefault="004765A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765AD" w:rsidRDefault="004765A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765AD">
        <w:tc>
          <w:tcPr>
            <w:tcW w:w="4677" w:type="dxa"/>
            <w:tcBorders>
              <w:top w:val="nil"/>
              <w:left w:val="nil"/>
              <w:bottom w:val="nil"/>
              <w:right w:val="nil"/>
            </w:tcBorders>
          </w:tcPr>
          <w:p w:rsidR="004765AD" w:rsidRDefault="004765AD">
            <w:pPr>
              <w:pStyle w:val="ConsPlusNormal"/>
            </w:pPr>
            <w:r>
              <w:t>26 декабря 2017 года</w:t>
            </w:r>
          </w:p>
        </w:tc>
        <w:tc>
          <w:tcPr>
            <w:tcW w:w="4677" w:type="dxa"/>
            <w:tcBorders>
              <w:top w:val="nil"/>
              <w:left w:val="nil"/>
              <w:bottom w:val="nil"/>
              <w:right w:val="nil"/>
            </w:tcBorders>
          </w:tcPr>
          <w:p w:rsidR="004765AD" w:rsidRDefault="004765AD">
            <w:pPr>
              <w:pStyle w:val="ConsPlusNormal"/>
              <w:jc w:val="right"/>
            </w:pPr>
            <w:r>
              <w:t>N 244/2017-ОЗ</w:t>
            </w:r>
          </w:p>
        </w:tc>
      </w:tr>
    </w:tbl>
    <w:p w:rsidR="004765AD" w:rsidRDefault="004765AD">
      <w:pPr>
        <w:pStyle w:val="ConsPlusNormal"/>
        <w:pBdr>
          <w:top w:val="single" w:sz="6" w:space="0" w:color="auto"/>
        </w:pBdr>
        <w:spacing w:before="100" w:after="100"/>
        <w:jc w:val="both"/>
        <w:rPr>
          <w:sz w:val="2"/>
          <w:szCs w:val="2"/>
        </w:rPr>
      </w:pPr>
    </w:p>
    <w:p w:rsidR="004765AD" w:rsidRDefault="004765AD">
      <w:pPr>
        <w:pStyle w:val="ConsPlusNormal"/>
        <w:jc w:val="both"/>
      </w:pPr>
    </w:p>
    <w:p w:rsidR="004765AD" w:rsidRDefault="004765AD">
      <w:pPr>
        <w:pStyle w:val="ConsPlusNormal"/>
        <w:jc w:val="right"/>
      </w:pPr>
      <w:r>
        <w:t>Принят</w:t>
      </w:r>
    </w:p>
    <w:p w:rsidR="004765AD" w:rsidRDefault="008D5ED3">
      <w:pPr>
        <w:pStyle w:val="ConsPlusNormal"/>
        <w:jc w:val="right"/>
      </w:pPr>
      <w:hyperlink r:id="rId5" w:history="1">
        <w:r w:rsidR="004765AD">
          <w:rPr>
            <w:color w:val="0000FF"/>
          </w:rPr>
          <w:t>постановлением</w:t>
        </w:r>
      </w:hyperlink>
    </w:p>
    <w:p w:rsidR="004765AD" w:rsidRDefault="004765AD">
      <w:pPr>
        <w:pStyle w:val="ConsPlusNormal"/>
        <w:jc w:val="right"/>
      </w:pPr>
      <w:r>
        <w:t>Московской областной Думы</w:t>
      </w:r>
    </w:p>
    <w:p w:rsidR="004765AD" w:rsidRDefault="004765AD">
      <w:pPr>
        <w:pStyle w:val="ConsPlusNormal"/>
        <w:jc w:val="right"/>
      </w:pPr>
      <w:r>
        <w:t>от 7 декабря 2017 г. N 14/38-П</w:t>
      </w:r>
    </w:p>
    <w:p w:rsidR="004765AD" w:rsidRDefault="004765AD">
      <w:pPr>
        <w:pStyle w:val="ConsPlusNormal"/>
        <w:jc w:val="both"/>
      </w:pPr>
    </w:p>
    <w:p w:rsidR="004765AD" w:rsidRDefault="004765AD">
      <w:pPr>
        <w:pStyle w:val="ConsPlusTitle"/>
        <w:jc w:val="center"/>
      </w:pPr>
      <w:r>
        <w:t>ЗАКОН</w:t>
      </w:r>
    </w:p>
    <w:p w:rsidR="004765AD" w:rsidRDefault="004765AD">
      <w:pPr>
        <w:pStyle w:val="ConsPlusTitle"/>
        <w:jc w:val="center"/>
      </w:pPr>
      <w:r>
        <w:t>МОСКОВСКОЙ ОБЛАСТИ</w:t>
      </w:r>
    </w:p>
    <w:p w:rsidR="004765AD" w:rsidRDefault="004765AD">
      <w:pPr>
        <w:pStyle w:val="ConsPlusTitle"/>
        <w:jc w:val="center"/>
      </w:pPr>
    </w:p>
    <w:p w:rsidR="004765AD" w:rsidRDefault="004765AD">
      <w:pPr>
        <w:pStyle w:val="ConsPlusTitle"/>
        <w:jc w:val="center"/>
      </w:pPr>
      <w:r>
        <w:t>О НАДЕЛЕНИИ ОРГАНОВ МЕСТНОГО САМОУПРАВЛЕНИЯ МУНИЦИПАЛЬНЫХ</w:t>
      </w:r>
    </w:p>
    <w:p w:rsidR="004765AD" w:rsidRDefault="004765AD">
      <w:pPr>
        <w:pStyle w:val="ConsPlusTitle"/>
        <w:jc w:val="center"/>
      </w:pPr>
      <w:r>
        <w:t>ОБРАЗОВАНИЙ МОСКОВСКОЙ ОБЛАСТИ ОТДЕЛЬНЫМИ ГОСУДАРСТВЕННЫМИ</w:t>
      </w:r>
    </w:p>
    <w:p w:rsidR="004765AD" w:rsidRDefault="004765AD">
      <w:pPr>
        <w:pStyle w:val="ConsPlusTitle"/>
        <w:jc w:val="center"/>
      </w:pPr>
      <w:r>
        <w:t>ПОЛНОМОЧИЯМИ МОСКОВСКОЙ ОБЛАСТИ ПО СОЗДАНИЮ АДМИНИСТРАТИВНЫХ</w:t>
      </w:r>
    </w:p>
    <w:p w:rsidR="004765AD" w:rsidRDefault="004765AD">
      <w:pPr>
        <w:pStyle w:val="ConsPlusTitle"/>
        <w:jc w:val="center"/>
      </w:pPr>
      <w:r>
        <w:t>КОМИССИЙ В МОСКОВСКОЙ ОБЛАСТИ</w:t>
      </w:r>
    </w:p>
    <w:p w:rsidR="004765AD" w:rsidRDefault="004765AD">
      <w:pPr>
        <w:pStyle w:val="ConsPlusNormal"/>
        <w:jc w:val="both"/>
      </w:pPr>
    </w:p>
    <w:p w:rsidR="004765AD" w:rsidRDefault="004765AD">
      <w:pPr>
        <w:pStyle w:val="ConsPlusNormal"/>
        <w:ind w:firstLine="540"/>
        <w:jc w:val="both"/>
        <w:outlineLvl w:val="0"/>
      </w:pPr>
      <w:r>
        <w:t>Статья 1</w:t>
      </w:r>
    </w:p>
    <w:p w:rsidR="004765AD" w:rsidRDefault="004765AD">
      <w:pPr>
        <w:pStyle w:val="ConsPlusNormal"/>
        <w:jc w:val="both"/>
      </w:pPr>
    </w:p>
    <w:p w:rsidR="004765AD" w:rsidRDefault="004765AD">
      <w:pPr>
        <w:pStyle w:val="ConsPlusNormal"/>
        <w:ind w:firstLine="540"/>
        <w:jc w:val="both"/>
      </w:pPr>
      <w:r>
        <w:t xml:space="preserve">Настоящим Законом в соответствии с </w:t>
      </w:r>
      <w:hyperlink r:id="rId6" w:history="1">
        <w:r>
          <w:rPr>
            <w:color w:val="0000FF"/>
          </w:rPr>
          <w:t>Конституцией</w:t>
        </w:r>
      </w:hyperlink>
      <w:r>
        <w:t xml:space="preserve"> Российской Федерации, </w:t>
      </w:r>
      <w:hyperlink r:id="rId7" w:history="1">
        <w:r>
          <w:rPr>
            <w:color w:val="0000FF"/>
          </w:rPr>
          <w:t>Кодексом</w:t>
        </w:r>
      </w:hyperlink>
      <w:r>
        <w:t xml:space="preserve"> Российской Федерации об административных правонарушениях, федеральными законами от 6 октября 1999 года </w:t>
      </w:r>
      <w:hyperlink r:id="rId8"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w:t>
      </w:r>
      <w:hyperlink r:id="rId9" w:history="1">
        <w:r>
          <w:rPr>
            <w:color w:val="0000FF"/>
          </w:rPr>
          <w:t>N 131-ФЗ</w:t>
        </w:r>
      </w:hyperlink>
      <w:r>
        <w:t xml:space="preserve"> "Об общих принципах организации местного самоуправления в Российской Федерации" органы местного самоуправления муниципальных районов и городских округов Московской области (далее - органы местного самоуправления) наделяются отдельными государственными полномочиями Московской области по созданию административных комиссий в Московской области (далее - государственные полномочия, административные комиссии).</w:t>
      </w:r>
    </w:p>
    <w:p w:rsidR="004765AD" w:rsidRDefault="004765AD">
      <w:pPr>
        <w:pStyle w:val="ConsPlusNormal"/>
        <w:jc w:val="both"/>
      </w:pPr>
    </w:p>
    <w:p w:rsidR="004765AD" w:rsidRDefault="004765AD">
      <w:pPr>
        <w:pStyle w:val="ConsPlusNormal"/>
        <w:ind w:firstLine="540"/>
        <w:jc w:val="both"/>
        <w:outlineLvl w:val="0"/>
      </w:pPr>
      <w:r>
        <w:t>Статья 2</w:t>
      </w:r>
    </w:p>
    <w:p w:rsidR="004765AD" w:rsidRDefault="004765AD">
      <w:pPr>
        <w:pStyle w:val="ConsPlusNormal"/>
        <w:jc w:val="both"/>
      </w:pPr>
    </w:p>
    <w:p w:rsidR="004765AD" w:rsidRDefault="004765AD">
      <w:pPr>
        <w:pStyle w:val="ConsPlusNormal"/>
        <w:ind w:firstLine="540"/>
        <w:jc w:val="both"/>
      </w:pPr>
      <w:r>
        <w:t>1. Органы местного самоуправления вправе:</w:t>
      </w:r>
    </w:p>
    <w:p w:rsidR="004765AD" w:rsidRDefault="004765AD">
      <w:pPr>
        <w:pStyle w:val="ConsPlusNormal"/>
        <w:spacing w:before="220"/>
        <w:ind w:firstLine="540"/>
        <w:jc w:val="both"/>
      </w:pPr>
      <w:r>
        <w:t>1) получать от центрального исполнительного органа государственной власти Московской области специальной компетенции, осуществляющего исполнительно-распорядительную деятельность на территории Московской области в сфере государственного административно-технического надзора (далее - уполномоченный орган), методическую и консультационную помощь по вопросам осуществления государственных полномочий;</w:t>
      </w:r>
    </w:p>
    <w:p w:rsidR="004765AD" w:rsidRDefault="004765AD">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района, городского округа Московской области;</w:t>
      </w:r>
    </w:p>
    <w:p w:rsidR="004765AD" w:rsidRDefault="004765AD">
      <w:pPr>
        <w:pStyle w:val="ConsPlusNormal"/>
        <w:spacing w:before="220"/>
        <w:ind w:firstLine="540"/>
        <w:jc w:val="both"/>
      </w:pPr>
      <w:r>
        <w:t>3) вносить в уполномоченный орган предложения по вопросам осуществления государственных полномочий;</w:t>
      </w:r>
    </w:p>
    <w:p w:rsidR="004765AD" w:rsidRDefault="004765AD">
      <w:pPr>
        <w:pStyle w:val="ConsPlusNormal"/>
        <w:spacing w:before="220"/>
        <w:ind w:firstLine="540"/>
        <w:jc w:val="both"/>
      </w:pPr>
      <w:r>
        <w:t>4) запрашивать у уполномоченного органа информацию и материалы по вопросам осуществления государственных полномочий.</w:t>
      </w:r>
    </w:p>
    <w:p w:rsidR="004765AD" w:rsidRDefault="004765AD">
      <w:pPr>
        <w:pStyle w:val="ConsPlusNormal"/>
        <w:spacing w:before="220"/>
        <w:ind w:firstLine="540"/>
        <w:jc w:val="both"/>
      </w:pPr>
      <w:r>
        <w:t>2. Органы местного самоуправления обязаны:</w:t>
      </w:r>
    </w:p>
    <w:p w:rsidR="004765AD" w:rsidRDefault="004765AD">
      <w:pPr>
        <w:pStyle w:val="ConsPlusNormal"/>
        <w:spacing w:before="220"/>
        <w:ind w:firstLine="540"/>
        <w:jc w:val="both"/>
      </w:pPr>
      <w:r>
        <w:t xml:space="preserve">1) представлять в уполномоченный орган документы и информацию, связанные с </w:t>
      </w:r>
      <w:r>
        <w:lastRenderedPageBreak/>
        <w:t>осуществлением государственных полномочий;</w:t>
      </w:r>
    </w:p>
    <w:p w:rsidR="004765AD" w:rsidRDefault="004765AD">
      <w:pPr>
        <w:pStyle w:val="ConsPlusNormal"/>
        <w:spacing w:before="220"/>
        <w:ind w:firstLine="540"/>
        <w:jc w:val="both"/>
      </w:pPr>
      <w:r>
        <w:t>2) обеспечивать эффективное использование субвенций, предоставленных из бюджета Московской области для осуществления государственных полномочий;</w:t>
      </w:r>
    </w:p>
    <w:p w:rsidR="004765AD" w:rsidRDefault="004765AD">
      <w:pPr>
        <w:pStyle w:val="ConsPlusNormal"/>
        <w:spacing w:before="220"/>
        <w:ind w:firstLine="540"/>
        <w:jc w:val="both"/>
      </w:pPr>
      <w:r>
        <w:t>3) ежеквартально направлять в уполномоченный орган отчеты об использовании субвенций по формам, установленным уполномоченным органом.</w:t>
      </w:r>
    </w:p>
    <w:p w:rsidR="004765AD" w:rsidRDefault="004765AD">
      <w:pPr>
        <w:pStyle w:val="ConsPlusNormal"/>
        <w:spacing w:before="220"/>
        <w:ind w:firstLine="540"/>
        <w:jc w:val="both"/>
      </w:pPr>
      <w:r>
        <w:t>Отчеты предоставляются не позднее 10-го числа месяца, следующего за отчетным кварталом.</w:t>
      </w:r>
    </w:p>
    <w:p w:rsidR="004765AD" w:rsidRDefault="004765AD">
      <w:pPr>
        <w:pStyle w:val="ConsPlusNormal"/>
        <w:jc w:val="both"/>
      </w:pPr>
    </w:p>
    <w:p w:rsidR="004765AD" w:rsidRDefault="004765AD">
      <w:pPr>
        <w:pStyle w:val="ConsPlusNormal"/>
        <w:ind w:firstLine="540"/>
        <w:jc w:val="both"/>
        <w:outlineLvl w:val="0"/>
      </w:pPr>
      <w:r>
        <w:t>Статья 3</w:t>
      </w:r>
    </w:p>
    <w:p w:rsidR="004765AD" w:rsidRDefault="004765AD">
      <w:pPr>
        <w:pStyle w:val="ConsPlusNormal"/>
        <w:jc w:val="both"/>
      </w:pPr>
    </w:p>
    <w:p w:rsidR="004765AD" w:rsidRDefault="004765AD">
      <w:pPr>
        <w:pStyle w:val="ConsPlusNormal"/>
        <w:ind w:firstLine="540"/>
        <w:jc w:val="both"/>
      </w:pPr>
      <w:r>
        <w:t>1. Уполномоченный орган при осуществлении органами местного самоуправления государственных полномочий вправе:</w:t>
      </w:r>
    </w:p>
    <w:p w:rsidR="004765AD" w:rsidRDefault="004765AD">
      <w:pPr>
        <w:pStyle w:val="ConsPlusNormal"/>
        <w:spacing w:before="220"/>
        <w:ind w:firstLine="540"/>
        <w:jc w:val="both"/>
      </w:pPr>
      <w:r>
        <w:t>1) координировать деятельность органов местного самоуправления по вопросам осуществления переданных полномочий;</w:t>
      </w:r>
    </w:p>
    <w:p w:rsidR="004765AD" w:rsidRDefault="004765AD">
      <w:pPr>
        <w:pStyle w:val="ConsPlusNormal"/>
        <w:spacing w:before="220"/>
        <w:ind w:firstLine="540"/>
        <w:jc w:val="both"/>
      </w:pPr>
      <w:r>
        <w:t>2) издавать правовые акты по вопросам осуществления органами местного самоуправления государственных полномочий, обязательные для исполнения органами местного самоуправления и должностными лицами органов местного самоуправления;</w:t>
      </w:r>
    </w:p>
    <w:p w:rsidR="004765AD" w:rsidRDefault="004765AD">
      <w:pPr>
        <w:pStyle w:val="ConsPlusNormal"/>
        <w:spacing w:before="220"/>
        <w:ind w:firstLine="540"/>
        <w:jc w:val="both"/>
      </w:pPr>
      <w:r>
        <w:t>3) запрашивать документы и информацию, связанные с осуществлением государственных полномочий.</w:t>
      </w:r>
    </w:p>
    <w:p w:rsidR="004765AD" w:rsidRDefault="004765AD">
      <w:pPr>
        <w:pStyle w:val="ConsPlusNormal"/>
        <w:spacing w:before="220"/>
        <w:ind w:firstLine="540"/>
        <w:jc w:val="both"/>
      </w:pPr>
      <w:r>
        <w:t>2. Уполномоченный орган обязан оказывать органам местного самоуправления методическую и консультационную помощь по вопросам осуществления государственных полномочий.</w:t>
      </w:r>
    </w:p>
    <w:p w:rsidR="004765AD" w:rsidRDefault="004765AD">
      <w:pPr>
        <w:pStyle w:val="ConsPlusNormal"/>
        <w:jc w:val="both"/>
      </w:pPr>
    </w:p>
    <w:p w:rsidR="004765AD" w:rsidRDefault="004765AD">
      <w:pPr>
        <w:pStyle w:val="ConsPlusNormal"/>
        <w:ind w:firstLine="540"/>
        <w:jc w:val="both"/>
        <w:outlineLvl w:val="0"/>
      </w:pPr>
      <w:r>
        <w:t>Статья 4</w:t>
      </w:r>
    </w:p>
    <w:p w:rsidR="004765AD" w:rsidRDefault="004765AD">
      <w:pPr>
        <w:pStyle w:val="ConsPlusNormal"/>
        <w:jc w:val="both"/>
      </w:pPr>
    </w:p>
    <w:p w:rsidR="004765AD" w:rsidRDefault="004765AD">
      <w:pPr>
        <w:pStyle w:val="ConsPlusNormal"/>
        <w:ind w:firstLine="540"/>
        <w:jc w:val="both"/>
      </w:pPr>
      <w:r>
        <w:t>1. Финансирование государственных полномочий, переданных органам местного самоуправления, осуществляется за счет субвенций, предоставляемых бюджетам муниципальных районов и городских округов Московской области из бюджета Московской области на соответствующий финансовый год.</w:t>
      </w:r>
    </w:p>
    <w:p w:rsidR="004765AD" w:rsidRDefault="004765AD">
      <w:pPr>
        <w:pStyle w:val="ConsPlusNormal"/>
        <w:spacing w:before="220"/>
        <w:ind w:firstLine="540"/>
        <w:jc w:val="both"/>
      </w:pPr>
      <w:r>
        <w:t>2. Размер субвенций бюджетам муниципальных районов и городских округов Московской области для осуществления государственных полномочий определяется по формуле:</w:t>
      </w:r>
    </w:p>
    <w:p w:rsidR="004765AD" w:rsidRDefault="004765AD">
      <w:pPr>
        <w:pStyle w:val="ConsPlusNormal"/>
        <w:jc w:val="both"/>
      </w:pPr>
    </w:p>
    <w:p w:rsidR="004765AD" w:rsidRDefault="004765AD">
      <w:pPr>
        <w:pStyle w:val="ConsPlusNormal"/>
        <w:ind w:firstLine="540"/>
        <w:jc w:val="both"/>
      </w:pPr>
      <w:proofErr w:type="spellStart"/>
      <w:r>
        <w:t>Rsi</w:t>
      </w:r>
      <w:proofErr w:type="spellEnd"/>
      <w:r>
        <w:t xml:space="preserve"> = </w:t>
      </w:r>
      <w:proofErr w:type="spellStart"/>
      <w:r>
        <w:t>Дсi</w:t>
      </w:r>
      <w:proofErr w:type="spellEnd"/>
      <w:r>
        <w:t xml:space="preserve"> + </w:t>
      </w:r>
      <w:proofErr w:type="spellStart"/>
      <w:r>
        <w:t>Мзi</w:t>
      </w:r>
      <w:proofErr w:type="spellEnd"/>
      <w:r>
        <w:t>, где:</w:t>
      </w:r>
    </w:p>
    <w:p w:rsidR="004765AD" w:rsidRDefault="004765AD">
      <w:pPr>
        <w:pStyle w:val="ConsPlusNormal"/>
        <w:jc w:val="both"/>
      </w:pPr>
    </w:p>
    <w:p w:rsidR="004765AD" w:rsidRDefault="004765AD">
      <w:pPr>
        <w:pStyle w:val="ConsPlusNormal"/>
        <w:ind w:firstLine="540"/>
        <w:jc w:val="both"/>
      </w:pPr>
      <w:proofErr w:type="spellStart"/>
      <w:r>
        <w:t>Rsi</w:t>
      </w:r>
      <w:proofErr w:type="spellEnd"/>
      <w:r>
        <w:t xml:space="preserve"> - размер субвенции на обеспечение государственных полномочий i-</w:t>
      </w:r>
      <w:proofErr w:type="spellStart"/>
      <w:r>
        <w:t>го</w:t>
      </w:r>
      <w:proofErr w:type="spellEnd"/>
      <w:r>
        <w:t xml:space="preserve"> муниципального образования Московской области;</w:t>
      </w:r>
    </w:p>
    <w:p w:rsidR="004765AD" w:rsidRDefault="004765AD">
      <w:pPr>
        <w:pStyle w:val="ConsPlusNormal"/>
        <w:spacing w:before="220"/>
        <w:ind w:firstLine="540"/>
        <w:jc w:val="both"/>
      </w:pPr>
      <w:proofErr w:type="spellStart"/>
      <w:r>
        <w:t>Дсi</w:t>
      </w:r>
      <w:proofErr w:type="spellEnd"/>
      <w:r>
        <w:t xml:space="preserve"> - расходы на денежное содержание ответственного секретаря административной комиссии органов местного самоуправления i-</w:t>
      </w:r>
      <w:proofErr w:type="spellStart"/>
      <w:r>
        <w:t>го</w:t>
      </w:r>
      <w:proofErr w:type="spellEnd"/>
      <w:r>
        <w:t xml:space="preserve"> муниципального образования Московской области и начисления на выплаты по оплате труда;</w:t>
      </w:r>
    </w:p>
    <w:p w:rsidR="004765AD" w:rsidRDefault="004765AD">
      <w:pPr>
        <w:pStyle w:val="ConsPlusNormal"/>
        <w:jc w:val="both"/>
      </w:pPr>
    </w:p>
    <w:p w:rsidR="004765AD" w:rsidRDefault="004765AD">
      <w:pPr>
        <w:pStyle w:val="ConsPlusNormal"/>
        <w:ind w:firstLine="540"/>
        <w:jc w:val="both"/>
      </w:pPr>
      <w:proofErr w:type="spellStart"/>
      <w:r>
        <w:t>Дсi</w:t>
      </w:r>
      <w:proofErr w:type="spellEnd"/>
      <w:r>
        <w:t xml:space="preserve"> = К</w:t>
      </w:r>
      <w:r>
        <w:rPr>
          <w:vertAlign w:val="subscript"/>
        </w:rPr>
        <w:t>1</w:t>
      </w:r>
      <w:r>
        <w:t xml:space="preserve"> x К</w:t>
      </w:r>
      <w:r>
        <w:rPr>
          <w:vertAlign w:val="subscript"/>
        </w:rPr>
        <w:t>2</w:t>
      </w:r>
      <w:r>
        <w:t xml:space="preserve"> x К</w:t>
      </w:r>
      <w:r>
        <w:rPr>
          <w:vertAlign w:val="subscript"/>
        </w:rPr>
        <w:t>3</w:t>
      </w:r>
      <w:r>
        <w:t xml:space="preserve"> + (К</w:t>
      </w:r>
      <w:r>
        <w:rPr>
          <w:vertAlign w:val="subscript"/>
        </w:rPr>
        <w:t>1</w:t>
      </w:r>
      <w:r>
        <w:t xml:space="preserve"> x К</w:t>
      </w:r>
      <w:r>
        <w:rPr>
          <w:vertAlign w:val="subscript"/>
        </w:rPr>
        <w:t>2</w:t>
      </w:r>
      <w:r>
        <w:t xml:space="preserve"> x К</w:t>
      </w:r>
      <w:r>
        <w:rPr>
          <w:vertAlign w:val="subscript"/>
        </w:rPr>
        <w:t>3</w:t>
      </w:r>
      <w:r>
        <w:t>) x К</w:t>
      </w:r>
      <w:r>
        <w:rPr>
          <w:vertAlign w:val="subscript"/>
        </w:rPr>
        <w:t>4</w:t>
      </w:r>
      <w:r>
        <w:t>, где:</w:t>
      </w:r>
    </w:p>
    <w:p w:rsidR="004765AD" w:rsidRDefault="004765AD">
      <w:pPr>
        <w:pStyle w:val="ConsPlusNormal"/>
        <w:jc w:val="both"/>
      </w:pPr>
    </w:p>
    <w:p w:rsidR="004765AD" w:rsidRDefault="004765AD">
      <w:pPr>
        <w:pStyle w:val="ConsPlusNormal"/>
        <w:ind w:firstLine="540"/>
        <w:jc w:val="both"/>
      </w:pPr>
      <w:r>
        <w:t>К</w:t>
      </w:r>
      <w:r>
        <w:rPr>
          <w:vertAlign w:val="subscript"/>
        </w:rPr>
        <w:t>1</w:t>
      </w:r>
      <w:r>
        <w:t xml:space="preserve"> - размер должностного оклада специалиста II категории в органах государственной власти Московской области, применяемый для расчета должностных окладов в органах местного самоуправления в очередном финансовом году и плановом периоде, установленный в соответствии с законодательством Московской области;</w:t>
      </w:r>
    </w:p>
    <w:p w:rsidR="004765AD" w:rsidRDefault="004765AD">
      <w:pPr>
        <w:pStyle w:val="ConsPlusNormal"/>
        <w:spacing w:before="220"/>
        <w:ind w:firstLine="540"/>
        <w:jc w:val="both"/>
      </w:pPr>
      <w:r>
        <w:t>К</w:t>
      </w:r>
      <w:r>
        <w:rPr>
          <w:vertAlign w:val="subscript"/>
        </w:rPr>
        <w:t>2</w:t>
      </w:r>
      <w:r>
        <w:t xml:space="preserve"> - коэффициент должностного оклада на одного работника органа местного </w:t>
      </w:r>
      <w:r>
        <w:lastRenderedPageBreak/>
        <w:t>самоуправления с учетом кратности среднего размера должностных окладов по должностям работников органов местного самоуправления к должностному окладу специалиста II категории в органах государственной власти Московской области, равного:</w:t>
      </w:r>
    </w:p>
    <w:p w:rsidR="004765AD" w:rsidRDefault="004765AD">
      <w:pPr>
        <w:pStyle w:val="ConsPlusNormal"/>
        <w:spacing w:before="220"/>
        <w:ind w:firstLine="540"/>
        <w:jc w:val="both"/>
      </w:pPr>
      <w:r>
        <w:t>1,6 - для муниципальных образований с численностью постоянно проживающего населения от 50 тыс. человек и выше,</w:t>
      </w:r>
    </w:p>
    <w:p w:rsidR="004765AD" w:rsidRDefault="004765AD">
      <w:pPr>
        <w:pStyle w:val="ConsPlusNormal"/>
        <w:spacing w:before="220"/>
        <w:ind w:firstLine="540"/>
        <w:jc w:val="both"/>
      </w:pPr>
      <w:r>
        <w:t>1,4 - для муниципальных образований с численностью постоянно проживающего населения до 50 тыс. человек;</w:t>
      </w:r>
    </w:p>
    <w:p w:rsidR="004765AD" w:rsidRDefault="004765AD">
      <w:pPr>
        <w:pStyle w:val="ConsPlusNormal"/>
        <w:spacing w:before="220"/>
        <w:ind w:firstLine="540"/>
        <w:jc w:val="both"/>
      </w:pPr>
      <w:r>
        <w:t>К</w:t>
      </w:r>
      <w:r>
        <w:rPr>
          <w:vertAlign w:val="subscript"/>
        </w:rPr>
        <w:t>3</w:t>
      </w:r>
      <w:r>
        <w:t xml:space="preserve"> - количество должностных окладов в год, необходимых для обеспечения выплат годовой заработной платы работникам органов местного самоуправления, в размере 32,7;</w:t>
      </w:r>
    </w:p>
    <w:p w:rsidR="004765AD" w:rsidRDefault="004765AD">
      <w:pPr>
        <w:pStyle w:val="ConsPlusNormal"/>
        <w:spacing w:before="220"/>
        <w:ind w:firstLine="540"/>
        <w:jc w:val="both"/>
      </w:pPr>
      <w:r>
        <w:t>К</w:t>
      </w:r>
      <w:r>
        <w:rPr>
          <w:vertAlign w:val="subscript"/>
        </w:rPr>
        <w:t>4</w:t>
      </w:r>
      <w:r>
        <w:t xml:space="preserve"> - размер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4765AD" w:rsidRDefault="004765AD">
      <w:pPr>
        <w:pStyle w:val="ConsPlusNormal"/>
        <w:jc w:val="both"/>
      </w:pPr>
    </w:p>
    <w:p w:rsidR="004765AD" w:rsidRDefault="004765AD">
      <w:pPr>
        <w:pStyle w:val="ConsPlusNormal"/>
        <w:ind w:firstLine="540"/>
        <w:jc w:val="both"/>
      </w:pPr>
      <w:proofErr w:type="spellStart"/>
      <w:r>
        <w:t>Мзi</w:t>
      </w:r>
      <w:proofErr w:type="spellEnd"/>
      <w:r>
        <w:t xml:space="preserve"> - расходы на приобретение канцелярских принадлежностей, картриджей, почтовые расходы для i-</w:t>
      </w:r>
      <w:proofErr w:type="spellStart"/>
      <w:r>
        <w:t>го</w:t>
      </w:r>
      <w:proofErr w:type="spellEnd"/>
      <w:r>
        <w:t xml:space="preserve"> муниципального образования;</w:t>
      </w:r>
    </w:p>
    <w:p w:rsidR="004765AD" w:rsidRDefault="004765AD">
      <w:pPr>
        <w:pStyle w:val="ConsPlusNormal"/>
        <w:jc w:val="both"/>
      </w:pPr>
    </w:p>
    <w:p w:rsidR="004765AD" w:rsidRDefault="004765AD">
      <w:pPr>
        <w:pStyle w:val="ConsPlusNormal"/>
        <w:ind w:firstLine="540"/>
        <w:jc w:val="both"/>
      </w:pPr>
      <w:proofErr w:type="spellStart"/>
      <w:r>
        <w:t>Мзi</w:t>
      </w:r>
      <w:proofErr w:type="spellEnd"/>
      <w:r>
        <w:t xml:space="preserve"> = </w:t>
      </w:r>
      <w:proofErr w:type="spellStart"/>
      <w:r>
        <w:t>З</w:t>
      </w:r>
      <w:r>
        <w:rPr>
          <w:vertAlign w:val="subscript"/>
        </w:rPr>
        <w:t>канц</w:t>
      </w:r>
      <w:proofErr w:type="spellEnd"/>
      <w:r>
        <w:t xml:space="preserve"> + </w:t>
      </w:r>
      <w:proofErr w:type="spellStart"/>
      <w:r>
        <w:t>З</w:t>
      </w:r>
      <w:r>
        <w:rPr>
          <w:vertAlign w:val="subscript"/>
        </w:rPr>
        <w:t>рм</w:t>
      </w:r>
      <w:proofErr w:type="spellEnd"/>
      <w:r>
        <w:t xml:space="preserve"> + </w:t>
      </w:r>
      <w:proofErr w:type="spellStart"/>
      <w:r>
        <w:t>З</w:t>
      </w:r>
      <w:r>
        <w:rPr>
          <w:vertAlign w:val="subscript"/>
        </w:rPr>
        <w:t>п</w:t>
      </w:r>
      <w:proofErr w:type="spellEnd"/>
      <w:r>
        <w:t>, где:</w:t>
      </w:r>
    </w:p>
    <w:p w:rsidR="004765AD" w:rsidRDefault="004765AD">
      <w:pPr>
        <w:pStyle w:val="ConsPlusNormal"/>
        <w:jc w:val="both"/>
      </w:pPr>
    </w:p>
    <w:p w:rsidR="004765AD" w:rsidRDefault="004765AD">
      <w:pPr>
        <w:pStyle w:val="ConsPlusNormal"/>
        <w:ind w:firstLine="540"/>
        <w:jc w:val="both"/>
      </w:pPr>
      <w:proofErr w:type="spellStart"/>
      <w:r>
        <w:t>З</w:t>
      </w:r>
      <w:r>
        <w:rPr>
          <w:vertAlign w:val="subscript"/>
        </w:rPr>
        <w:t>канц</w:t>
      </w:r>
      <w:proofErr w:type="spellEnd"/>
      <w:r>
        <w:t xml:space="preserve"> - расходы на приобретение канцелярских принадлежностей;</w:t>
      </w:r>
    </w:p>
    <w:p w:rsidR="004765AD" w:rsidRDefault="004765AD">
      <w:pPr>
        <w:pStyle w:val="ConsPlusNormal"/>
        <w:jc w:val="both"/>
      </w:pPr>
    </w:p>
    <w:p w:rsidR="004765AD" w:rsidRDefault="008D5ED3">
      <w:pPr>
        <w:pStyle w:val="ConsPlusNormal"/>
        <w:jc w:val="center"/>
      </w:pPr>
      <w:r>
        <w:rPr>
          <w:position w:val="-26"/>
        </w:rPr>
        <w:pict>
          <v:shape id="_x0000_i1025" style="width:186pt;height:37.5pt" coordsize="" o:spt="100" adj="0,,0" path="" filled="f" stroked="f">
            <v:stroke joinstyle="miter"/>
            <v:imagedata r:id="rId10" o:title="base_14_260585_32768"/>
            <v:formulas/>
            <v:path o:connecttype="segments"/>
          </v:shape>
        </w:pict>
      </w:r>
    </w:p>
    <w:p w:rsidR="004765AD" w:rsidRDefault="004765AD">
      <w:pPr>
        <w:pStyle w:val="ConsPlusNormal"/>
        <w:jc w:val="both"/>
      </w:pPr>
    </w:p>
    <w:p w:rsidR="004765AD" w:rsidRDefault="008D5ED3">
      <w:pPr>
        <w:pStyle w:val="ConsPlusNormal"/>
        <w:ind w:firstLine="540"/>
        <w:jc w:val="both"/>
      </w:pPr>
      <w:r>
        <w:rPr>
          <w:position w:val="-10"/>
        </w:rPr>
        <w:pict>
          <v:shape id="_x0000_i1026" style="width:35.25pt;height:21pt" coordsize="" o:spt="100" adj="0,,0" path="" filled="f" stroked="f">
            <v:stroke joinstyle="miter"/>
            <v:imagedata r:id="rId11" o:title="base_14_260585_32769"/>
            <v:formulas/>
            <v:path o:connecttype="segments"/>
          </v:shape>
        </w:pict>
      </w:r>
      <w:r w:rsidR="004765AD">
        <w:t xml:space="preserve"> - количество i-</w:t>
      </w:r>
      <w:proofErr w:type="spellStart"/>
      <w:r w:rsidR="004765AD">
        <w:t>го</w:t>
      </w:r>
      <w:proofErr w:type="spellEnd"/>
      <w:r w:rsidR="004765AD">
        <w:t xml:space="preserve"> предмета канцелярских принадлежностей в соответствии с </w:t>
      </w:r>
      <w:hyperlink r:id="rId12" w:history="1">
        <w:r w:rsidR="004765AD">
          <w:rPr>
            <w:color w:val="0000FF"/>
          </w:rPr>
          <w:t>постановлением</w:t>
        </w:r>
      </w:hyperlink>
      <w:r w:rsidR="004765AD">
        <w:t xml:space="preserve"> Правительства Московской области от 29.12.2015 N 1412/49 "Об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 государственных органов Московской области, органа управления территориального государственного внебюджетного фонда Московской области, в том числе подведомственных им государственных казенных учреждений Московской области";</w:t>
      </w:r>
    </w:p>
    <w:p w:rsidR="004765AD" w:rsidRDefault="008D5ED3">
      <w:pPr>
        <w:pStyle w:val="ConsPlusNormal"/>
        <w:spacing w:before="220"/>
        <w:ind w:firstLine="540"/>
        <w:jc w:val="both"/>
      </w:pPr>
      <w:r>
        <w:rPr>
          <w:position w:val="-8"/>
        </w:rPr>
        <w:pict>
          <v:shape id="_x0000_i1027" style="width:21.75pt;height:19.5pt" coordsize="" o:spt="100" adj="0,,0" path="" filled="f" stroked="f">
            <v:stroke joinstyle="miter"/>
            <v:imagedata r:id="rId13" o:title="base_14_260585_32770"/>
            <v:formulas/>
            <v:path o:connecttype="segments"/>
          </v:shape>
        </w:pict>
      </w:r>
      <w:r w:rsidR="004765AD">
        <w:t xml:space="preserve"> - ответственный секретарь административной комиссии;</w:t>
      </w:r>
    </w:p>
    <w:p w:rsidR="004765AD" w:rsidRDefault="008D5ED3">
      <w:pPr>
        <w:pStyle w:val="ConsPlusNormal"/>
        <w:spacing w:before="220"/>
        <w:ind w:firstLine="540"/>
        <w:jc w:val="both"/>
      </w:pPr>
      <w:r>
        <w:rPr>
          <w:position w:val="-10"/>
        </w:rPr>
        <w:pict>
          <v:shape id="_x0000_i1028" style="width:30.75pt;height:21pt" coordsize="" o:spt="100" adj="0,,0" path="" filled="f" stroked="f">
            <v:stroke joinstyle="miter"/>
            <v:imagedata r:id="rId14" o:title="base_14_260585_32771"/>
            <v:formulas/>
            <v:path o:connecttype="segments"/>
          </v:shape>
        </w:pict>
      </w:r>
      <w:r w:rsidR="004765AD">
        <w:t xml:space="preserve"> - цена i-</w:t>
      </w:r>
      <w:proofErr w:type="spellStart"/>
      <w:r w:rsidR="004765AD">
        <w:t>го</w:t>
      </w:r>
      <w:proofErr w:type="spellEnd"/>
      <w:r w:rsidR="004765AD">
        <w:t xml:space="preserve"> предмета канцелярских принадлежностей в соответствии с </w:t>
      </w:r>
      <w:hyperlink r:id="rId15" w:history="1">
        <w:r w:rsidR="004765AD">
          <w:rPr>
            <w:color w:val="0000FF"/>
          </w:rPr>
          <w:t>постановлением</w:t>
        </w:r>
      </w:hyperlink>
      <w:r w:rsidR="004765AD">
        <w:t xml:space="preserve"> Правительства Московской области от 29.12.2015 N 1412/49 "Об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 государственных органов Московской области, органа управления территориального государственного внебюджетного фонда Московской области, в том числе подведомственных им государственных казенных учреждений Московской области";</w:t>
      </w:r>
    </w:p>
    <w:p w:rsidR="004765AD" w:rsidRDefault="004765AD">
      <w:pPr>
        <w:pStyle w:val="ConsPlusNormal"/>
        <w:jc w:val="both"/>
      </w:pPr>
    </w:p>
    <w:p w:rsidR="004765AD" w:rsidRDefault="004765AD">
      <w:pPr>
        <w:pStyle w:val="ConsPlusNormal"/>
        <w:ind w:firstLine="540"/>
        <w:jc w:val="both"/>
      </w:pPr>
      <w:proofErr w:type="spellStart"/>
      <w:r>
        <w:t>З</w:t>
      </w:r>
      <w:r>
        <w:rPr>
          <w:vertAlign w:val="subscript"/>
        </w:rPr>
        <w:t>рм</w:t>
      </w:r>
      <w:proofErr w:type="spellEnd"/>
      <w:r>
        <w:t xml:space="preserve"> - расходы на приобретение картриджей;</w:t>
      </w:r>
    </w:p>
    <w:p w:rsidR="004765AD" w:rsidRDefault="004765AD">
      <w:pPr>
        <w:pStyle w:val="ConsPlusNormal"/>
        <w:jc w:val="both"/>
      </w:pPr>
    </w:p>
    <w:p w:rsidR="004765AD" w:rsidRDefault="008D5ED3">
      <w:pPr>
        <w:pStyle w:val="ConsPlusNormal"/>
        <w:jc w:val="center"/>
      </w:pPr>
      <w:r>
        <w:rPr>
          <w:position w:val="-26"/>
        </w:rPr>
        <w:pict>
          <v:shape id="_x0000_i1029" style="width:171.75pt;height:37.5pt" coordsize="" o:spt="100" adj="0,,0" path="" filled="f" stroked="f">
            <v:stroke joinstyle="miter"/>
            <v:imagedata r:id="rId16" o:title="base_14_260585_32772"/>
            <v:formulas/>
            <v:path o:connecttype="segments"/>
          </v:shape>
        </w:pict>
      </w:r>
    </w:p>
    <w:p w:rsidR="004765AD" w:rsidRDefault="004765AD">
      <w:pPr>
        <w:pStyle w:val="ConsPlusNormal"/>
        <w:jc w:val="both"/>
      </w:pPr>
    </w:p>
    <w:p w:rsidR="004765AD" w:rsidRDefault="008D5ED3">
      <w:pPr>
        <w:pStyle w:val="ConsPlusNormal"/>
        <w:ind w:firstLine="540"/>
        <w:jc w:val="both"/>
      </w:pPr>
      <w:r>
        <w:rPr>
          <w:position w:val="-10"/>
        </w:rPr>
        <w:pict>
          <v:shape id="_x0000_i1030" style="width:27.75pt;height:21pt" coordsize="" o:spt="100" adj="0,,0" path="" filled="f" stroked="f">
            <v:stroke joinstyle="miter"/>
            <v:imagedata r:id="rId17" o:title="base_14_260585_32773"/>
            <v:formulas/>
            <v:path o:connecttype="segments"/>
          </v:shape>
        </w:pict>
      </w:r>
      <w:r w:rsidR="004765AD">
        <w:t xml:space="preserve"> - фактическое количество принтеров, многофункциональных устройств и </w:t>
      </w:r>
      <w:r w:rsidR="004765AD">
        <w:lastRenderedPageBreak/>
        <w:t>копировальных аппаратов (оргтехники) i-</w:t>
      </w:r>
      <w:proofErr w:type="spellStart"/>
      <w:r w:rsidR="004765AD">
        <w:t>го</w:t>
      </w:r>
      <w:proofErr w:type="spellEnd"/>
      <w:r w:rsidR="004765AD">
        <w:t xml:space="preserve"> типа в соответствии с </w:t>
      </w:r>
      <w:hyperlink r:id="rId18" w:history="1">
        <w:r w:rsidR="004765AD">
          <w:rPr>
            <w:color w:val="0000FF"/>
          </w:rPr>
          <w:t>постановлением</w:t>
        </w:r>
      </w:hyperlink>
      <w:r w:rsidR="004765AD">
        <w:t xml:space="preserve"> Правительства Московской области от 29.12.2015 N 1412/49 "Об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 государственных органов Московской области, органа управления территориального государственного внебюджетного фонда Московской области, в том числе подведомственных им государственных казенных учреждений Московской области", но не менее 1 принтера на административную комиссию;</w:t>
      </w:r>
    </w:p>
    <w:p w:rsidR="004765AD" w:rsidRDefault="008D5ED3">
      <w:pPr>
        <w:pStyle w:val="ConsPlusNormal"/>
        <w:spacing w:before="220"/>
        <w:ind w:firstLine="540"/>
        <w:jc w:val="both"/>
      </w:pPr>
      <w:r>
        <w:rPr>
          <w:position w:val="-10"/>
        </w:rPr>
        <w:pict>
          <v:shape id="_x0000_i1031" style="width:28.5pt;height:21pt" coordsize="" o:spt="100" adj="0,,0" path="" filled="f" stroked="f">
            <v:stroke joinstyle="miter"/>
            <v:imagedata r:id="rId19" o:title="base_14_260585_32774"/>
            <v:formulas/>
            <v:path o:connecttype="segments"/>
          </v:shape>
        </w:pict>
      </w:r>
      <w:r w:rsidR="004765AD">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w:t>
      </w:r>
      <w:hyperlink r:id="rId20" w:history="1">
        <w:r w:rsidR="004765AD">
          <w:rPr>
            <w:color w:val="0000FF"/>
          </w:rPr>
          <w:t>постановлением</w:t>
        </w:r>
      </w:hyperlink>
      <w:r w:rsidR="004765AD">
        <w:t xml:space="preserve"> Правительства Московской области от 29.12.2015 N 1412/49 "Об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 государственных органов Московской области, органа управления территориального государственного внебюджетного фонда Московской области, в том числе подведомственных им государственных казенных учреждений Московской области", но не менее 1 расходного материала в год;</w:t>
      </w:r>
    </w:p>
    <w:p w:rsidR="004765AD" w:rsidRDefault="008D5ED3">
      <w:pPr>
        <w:pStyle w:val="ConsPlusNormal"/>
        <w:spacing w:before="220"/>
        <w:ind w:firstLine="540"/>
        <w:jc w:val="both"/>
      </w:pPr>
      <w:r>
        <w:rPr>
          <w:position w:val="-10"/>
        </w:rPr>
        <w:pict>
          <v:shape id="_x0000_i1032" style="width:24.75pt;height:21pt" coordsize="" o:spt="100" adj="0,,0" path="" filled="f" stroked="f">
            <v:stroke joinstyle="miter"/>
            <v:imagedata r:id="rId21" o:title="base_14_260585_32775"/>
            <v:formulas/>
            <v:path o:connecttype="segments"/>
          </v:shape>
        </w:pict>
      </w:r>
      <w:r w:rsidR="004765AD">
        <w:t xml:space="preserve"> - цена расходного материала по i-</w:t>
      </w:r>
      <w:proofErr w:type="spellStart"/>
      <w:r w:rsidR="004765AD">
        <w:t>му</w:t>
      </w:r>
      <w:proofErr w:type="spellEnd"/>
      <w:r w:rsidR="004765AD">
        <w:t xml:space="preserve"> типу принтеров, многофункциональных устройств и копировальных аппаратов (оргтехники) в соответствии с </w:t>
      </w:r>
      <w:hyperlink r:id="rId22" w:history="1">
        <w:r w:rsidR="004765AD">
          <w:rPr>
            <w:color w:val="0000FF"/>
          </w:rPr>
          <w:t>постановлением</w:t>
        </w:r>
      </w:hyperlink>
      <w:r w:rsidR="004765AD">
        <w:t xml:space="preserve"> Правительства Московской области от 29.12.2015 N 1412/49 "Об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 государственных органов Московской области, органа управления территориального государственного внебюджетного фонда Московской области, в том числе подведомственных им государственных казенных учреждений Московской области";</w:t>
      </w:r>
    </w:p>
    <w:p w:rsidR="004765AD" w:rsidRDefault="004765AD">
      <w:pPr>
        <w:pStyle w:val="ConsPlusNormal"/>
        <w:jc w:val="both"/>
      </w:pPr>
    </w:p>
    <w:p w:rsidR="004765AD" w:rsidRDefault="004765AD">
      <w:pPr>
        <w:pStyle w:val="ConsPlusNormal"/>
        <w:ind w:firstLine="540"/>
        <w:jc w:val="both"/>
      </w:pPr>
      <w:proofErr w:type="spellStart"/>
      <w:r>
        <w:t>З</w:t>
      </w:r>
      <w:r>
        <w:rPr>
          <w:vertAlign w:val="subscript"/>
        </w:rPr>
        <w:t>п</w:t>
      </w:r>
      <w:proofErr w:type="spellEnd"/>
      <w:r>
        <w:t xml:space="preserve"> - почтовые расходы;</w:t>
      </w:r>
    </w:p>
    <w:p w:rsidR="004765AD" w:rsidRDefault="004765AD">
      <w:pPr>
        <w:pStyle w:val="ConsPlusNormal"/>
        <w:jc w:val="both"/>
      </w:pPr>
    </w:p>
    <w:p w:rsidR="004765AD" w:rsidRDefault="008D5ED3">
      <w:pPr>
        <w:pStyle w:val="ConsPlusNormal"/>
        <w:jc w:val="center"/>
      </w:pPr>
      <w:r>
        <w:rPr>
          <w:position w:val="-26"/>
        </w:rPr>
        <w:pict>
          <v:shape id="_x0000_i1033" style="width:120.75pt;height:37.5pt" coordsize="" o:spt="100" adj="0,,0" path="" filled="f" stroked="f">
            <v:stroke joinstyle="miter"/>
            <v:imagedata r:id="rId23" o:title="base_14_260585_32776"/>
            <v:formulas/>
            <v:path o:connecttype="segments"/>
          </v:shape>
        </w:pict>
      </w:r>
    </w:p>
    <w:p w:rsidR="004765AD" w:rsidRDefault="004765AD">
      <w:pPr>
        <w:pStyle w:val="ConsPlusNormal"/>
        <w:jc w:val="both"/>
      </w:pPr>
    </w:p>
    <w:p w:rsidR="004765AD" w:rsidRDefault="008D5ED3">
      <w:pPr>
        <w:pStyle w:val="ConsPlusNormal"/>
        <w:ind w:firstLine="540"/>
        <w:jc w:val="both"/>
      </w:pPr>
      <w:r>
        <w:rPr>
          <w:position w:val="-10"/>
        </w:rPr>
        <w:pict>
          <v:shape id="_x0000_i1034" style="width:23.25pt;height:21pt" coordsize="" o:spt="100" adj="0,,0" path="" filled="f" stroked="f">
            <v:stroke joinstyle="miter"/>
            <v:imagedata r:id="rId24" o:title="base_14_260585_32777"/>
            <v:formulas/>
            <v:path o:connecttype="segments"/>
          </v:shape>
        </w:pict>
      </w:r>
      <w:r w:rsidR="004765AD">
        <w:t xml:space="preserve"> - среднее количество почтовых отправлений в год;</w:t>
      </w:r>
    </w:p>
    <w:p w:rsidR="004765AD" w:rsidRDefault="008D5ED3">
      <w:pPr>
        <w:pStyle w:val="ConsPlusNormal"/>
        <w:spacing w:before="220"/>
        <w:ind w:firstLine="540"/>
        <w:jc w:val="both"/>
      </w:pPr>
      <w:r>
        <w:rPr>
          <w:position w:val="-10"/>
        </w:rPr>
        <w:pict>
          <v:shape id="_x0000_i1035" style="width:19.5pt;height:21pt" coordsize="" o:spt="100" adj="0,,0" path="" filled="f" stroked="f">
            <v:stroke joinstyle="miter"/>
            <v:imagedata r:id="rId25" o:title="base_14_260585_32778"/>
            <v:formulas/>
            <v:path o:connecttype="segments"/>
          </v:shape>
        </w:pict>
      </w:r>
      <w:r w:rsidR="004765AD">
        <w:t xml:space="preserve"> - предельный максимальный тариф на пересылку заказного отправления весом до 20 г.</w:t>
      </w:r>
    </w:p>
    <w:p w:rsidR="004765AD" w:rsidRDefault="004765AD">
      <w:pPr>
        <w:pStyle w:val="ConsPlusNormal"/>
        <w:jc w:val="both"/>
      </w:pPr>
    </w:p>
    <w:p w:rsidR="004765AD" w:rsidRDefault="004765AD">
      <w:pPr>
        <w:pStyle w:val="ConsPlusNormal"/>
        <w:ind w:firstLine="540"/>
        <w:jc w:val="both"/>
      </w:pPr>
      <w:r>
        <w:t>3. Размер субвенций, предоставляемых бюджетам муниципальных районов и городских округов Московской области для осуществления государственных полномочий, утверждается законом Московской области о бюджете Московской области на соответствующий финансовый год и на плановый период.</w:t>
      </w:r>
    </w:p>
    <w:p w:rsidR="004765AD" w:rsidRDefault="004765AD">
      <w:pPr>
        <w:pStyle w:val="ConsPlusNormal"/>
        <w:spacing w:before="220"/>
        <w:ind w:firstLine="540"/>
        <w:jc w:val="both"/>
      </w:pPr>
      <w:r>
        <w:t>4. Субвенции, предоставляемые бюджетам муниципальных районов и городских округов Московской области для осуществления государственных полномочий, носят целевой характер и не могут быть использованы на другие цели.</w:t>
      </w:r>
    </w:p>
    <w:p w:rsidR="004765AD" w:rsidRDefault="004765AD">
      <w:pPr>
        <w:pStyle w:val="ConsPlusNormal"/>
        <w:jc w:val="both"/>
      </w:pPr>
    </w:p>
    <w:p w:rsidR="004765AD" w:rsidRDefault="004765AD">
      <w:pPr>
        <w:pStyle w:val="ConsPlusNormal"/>
        <w:ind w:firstLine="540"/>
        <w:jc w:val="both"/>
        <w:outlineLvl w:val="0"/>
      </w:pPr>
      <w:r>
        <w:t>Статья 5</w:t>
      </w:r>
    </w:p>
    <w:p w:rsidR="004765AD" w:rsidRDefault="004765AD">
      <w:pPr>
        <w:pStyle w:val="ConsPlusNormal"/>
        <w:jc w:val="both"/>
      </w:pPr>
    </w:p>
    <w:p w:rsidR="004765AD" w:rsidRDefault="004765AD">
      <w:pPr>
        <w:pStyle w:val="ConsPlusNormal"/>
        <w:ind w:firstLine="540"/>
        <w:jc w:val="both"/>
      </w:pPr>
      <w:r>
        <w:t>1. Контроль за осуществлением органами местного самоуправления государственных полномочий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 (далее - контрольный орган).</w:t>
      </w:r>
    </w:p>
    <w:p w:rsidR="004765AD" w:rsidRDefault="004765AD">
      <w:pPr>
        <w:pStyle w:val="ConsPlusNormal"/>
        <w:spacing w:before="220"/>
        <w:ind w:firstLine="540"/>
        <w:jc w:val="both"/>
      </w:pPr>
      <w:r>
        <w:t>2. Контрольный орган:</w:t>
      </w:r>
    </w:p>
    <w:p w:rsidR="004765AD" w:rsidRDefault="004765AD">
      <w:pPr>
        <w:pStyle w:val="ConsPlusNormal"/>
        <w:spacing w:before="220"/>
        <w:ind w:firstLine="540"/>
        <w:jc w:val="both"/>
      </w:pPr>
      <w:r>
        <w:lastRenderedPageBreak/>
        <w:t>1) организует и проводит проверки деятельности органов местного самоуправления и должностных лиц органов местного самоуправления по осуществлению государственных полномочий;</w:t>
      </w:r>
    </w:p>
    <w:p w:rsidR="004765AD" w:rsidRDefault="004765AD">
      <w:pPr>
        <w:pStyle w:val="ConsPlusNormal"/>
        <w:spacing w:before="220"/>
        <w:ind w:firstLine="540"/>
        <w:jc w:val="both"/>
      </w:pPr>
      <w:r>
        <w:t>2) в случае выявления нарушений требований законодательства по вопросам осуществления органами местного самоуправления или должностными лицами органов местного самоуправления государственных полномочий дает письменные предписания по устранению нарушений, обязательные для исполнения органами местного самоуправления и должностными лицами органов местного самоуправления;</w:t>
      </w:r>
    </w:p>
    <w:p w:rsidR="004765AD" w:rsidRDefault="004765AD">
      <w:pPr>
        <w:pStyle w:val="ConsPlusNormal"/>
        <w:spacing w:before="220"/>
        <w:ind w:firstLine="540"/>
        <w:jc w:val="both"/>
      </w:pPr>
      <w:r>
        <w:t>3) запрашивает и получает в двухнедельный срок документы и иную информацию, связанные с осуществлением государственных полномочий.</w:t>
      </w:r>
    </w:p>
    <w:p w:rsidR="004765AD" w:rsidRDefault="004765AD">
      <w:pPr>
        <w:pStyle w:val="ConsPlusNormal"/>
        <w:spacing w:before="220"/>
        <w:ind w:firstLine="540"/>
        <w:jc w:val="both"/>
      </w:pPr>
      <w:r>
        <w:t>3. Государственный финансовый контроль осуществляется в порядке, предусмотренном бюджетным законодательством Российской Федерации, органами государственного финансового контроля.</w:t>
      </w:r>
    </w:p>
    <w:p w:rsidR="004765AD" w:rsidRDefault="004765AD">
      <w:pPr>
        <w:pStyle w:val="ConsPlusNormal"/>
        <w:jc w:val="both"/>
      </w:pPr>
    </w:p>
    <w:p w:rsidR="004765AD" w:rsidRDefault="004765AD">
      <w:pPr>
        <w:pStyle w:val="ConsPlusNormal"/>
        <w:ind w:firstLine="540"/>
        <w:jc w:val="both"/>
        <w:outlineLvl w:val="0"/>
      </w:pPr>
      <w:r>
        <w:t>Статья 6</w:t>
      </w:r>
    </w:p>
    <w:p w:rsidR="004765AD" w:rsidRDefault="004765AD">
      <w:pPr>
        <w:pStyle w:val="ConsPlusNormal"/>
        <w:jc w:val="both"/>
      </w:pPr>
    </w:p>
    <w:p w:rsidR="004765AD" w:rsidRDefault="004765AD">
      <w:pPr>
        <w:pStyle w:val="ConsPlusNormal"/>
        <w:ind w:firstLine="540"/>
        <w:jc w:val="both"/>
      </w:pPr>
      <w:r>
        <w:t xml:space="preserve">Органы местного самоуправления несут ответственность за осуществление государственных полномочий </w:t>
      </w:r>
      <w:proofErr w:type="gramStart"/>
      <w:r>
        <w:t>в пределах</w:t>
      </w:r>
      <w:proofErr w:type="gramEnd"/>
      <w:r>
        <w:t xml:space="preserve"> выделенных бюджетам муниципальных районов и городских округов Московской области на эти цели финансовых средств.</w:t>
      </w:r>
    </w:p>
    <w:p w:rsidR="004765AD" w:rsidRDefault="004765AD">
      <w:pPr>
        <w:pStyle w:val="ConsPlusNormal"/>
        <w:jc w:val="both"/>
      </w:pPr>
    </w:p>
    <w:p w:rsidR="004765AD" w:rsidRDefault="004765AD">
      <w:pPr>
        <w:pStyle w:val="ConsPlusNormal"/>
        <w:ind w:firstLine="540"/>
        <w:jc w:val="both"/>
        <w:outlineLvl w:val="0"/>
      </w:pPr>
      <w:r>
        <w:t>Статья 7</w:t>
      </w:r>
    </w:p>
    <w:p w:rsidR="004765AD" w:rsidRDefault="004765AD">
      <w:pPr>
        <w:pStyle w:val="ConsPlusNormal"/>
        <w:jc w:val="both"/>
      </w:pPr>
    </w:p>
    <w:p w:rsidR="004765AD" w:rsidRDefault="004765AD">
      <w:pPr>
        <w:pStyle w:val="ConsPlusNormal"/>
        <w:ind w:firstLine="540"/>
        <w:jc w:val="both"/>
      </w:pPr>
      <w:r>
        <w:t>1. Органы местного самоуправления наделяются государственными полномочиями на неограниченный срок.</w:t>
      </w:r>
    </w:p>
    <w:p w:rsidR="004765AD" w:rsidRDefault="004765AD">
      <w:pPr>
        <w:pStyle w:val="ConsPlusNormal"/>
        <w:spacing w:before="220"/>
        <w:ind w:firstLine="540"/>
        <w:jc w:val="both"/>
      </w:pPr>
      <w:r>
        <w:t>2. Осуществление органами местного самоуправления государственных полномочий прекращается законом Московской области в случае неосуществления, ненадлежащего осуществления или нецелесообразности дальнейшего осуществления государственных полномочий органами местного самоуправления.</w:t>
      </w:r>
    </w:p>
    <w:p w:rsidR="004765AD" w:rsidRDefault="004765AD">
      <w:pPr>
        <w:pStyle w:val="ConsPlusNormal"/>
        <w:spacing w:before="220"/>
        <w:ind w:firstLine="540"/>
        <w:jc w:val="both"/>
      </w:pPr>
      <w:r>
        <w:t>3. Осуществление органами местного самоуправления государственных полномочий прекращается в случае вступления в силу федерального закона, в соответствии с которым Московская область утрачивает соответствующие государственные полномочия либо возможность наделения ими органов местного самоуправления.</w:t>
      </w:r>
    </w:p>
    <w:p w:rsidR="004765AD" w:rsidRDefault="004765AD">
      <w:pPr>
        <w:pStyle w:val="ConsPlusNormal"/>
        <w:spacing w:before="220"/>
        <w:ind w:firstLine="540"/>
        <w:jc w:val="both"/>
      </w:pPr>
      <w:r>
        <w:t>4. Осуществление органами местного самоуправления государственных полномочий прекращается в случае вступления в силу закона Московской области, в соответствии с которым органы местного самоуправления прекращают осуществление государственных полномочий, переданных настоящим Законом.</w:t>
      </w:r>
    </w:p>
    <w:p w:rsidR="004765AD" w:rsidRDefault="004765AD">
      <w:pPr>
        <w:pStyle w:val="ConsPlusNormal"/>
        <w:jc w:val="both"/>
      </w:pPr>
    </w:p>
    <w:p w:rsidR="004765AD" w:rsidRDefault="004765AD">
      <w:pPr>
        <w:pStyle w:val="ConsPlusNormal"/>
        <w:ind w:firstLine="540"/>
        <w:jc w:val="both"/>
        <w:outlineLvl w:val="0"/>
      </w:pPr>
      <w:r>
        <w:t>Статья 8</w:t>
      </w:r>
    </w:p>
    <w:p w:rsidR="004765AD" w:rsidRDefault="004765AD">
      <w:pPr>
        <w:pStyle w:val="ConsPlusNormal"/>
        <w:jc w:val="both"/>
      </w:pPr>
    </w:p>
    <w:p w:rsidR="004765AD" w:rsidRDefault="004765AD">
      <w:pPr>
        <w:pStyle w:val="ConsPlusNormal"/>
        <w:ind w:firstLine="540"/>
        <w:jc w:val="both"/>
      </w:pPr>
      <w:r>
        <w:t>Настоящий Закон вступает в силу с 1 января 2018 года.</w:t>
      </w:r>
    </w:p>
    <w:p w:rsidR="004765AD" w:rsidRDefault="004765AD">
      <w:pPr>
        <w:pStyle w:val="ConsPlusNormal"/>
        <w:jc w:val="both"/>
      </w:pPr>
    </w:p>
    <w:p w:rsidR="004765AD" w:rsidRDefault="004765AD">
      <w:pPr>
        <w:pStyle w:val="ConsPlusNormal"/>
        <w:jc w:val="right"/>
      </w:pPr>
      <w:r>
        <w:t>Губернатор Московской области</w:t>
      </w:r>
    </w:p>
    <w:p w:rsidR="004765AD" w:rsidRDefault="004765AD">
      <w:pPr>
        <w:pStyle w:val="ConsPlusNormal"/>
        <w:jc w:val="right"/>
      </w:pPr>
      <w:r>
        <w:t>А.Ю. Воробьев</w:t>
      </w:r>
    </w:p>
    <w:p w:rsidR="004765AD" w:rsidRDefault="004765AD">
      <w:pPr>
        <w:pStyle w:val="ConsPlusNormal"/>
      </w:pPr>
      <w:r>
        <w:t>26 декабря 2017 года</w:t>
      </w:r>
    </w:p>
    <w:p w:rsidR="004765AD" w:rsidRDefault="004765AD">
      <w:pPr>
        <w:pStyle w:val="ConsPlusNormal"/>
        <w:spacing w:before="220"/>
      </w:pPr>
      <w:r>
        <w:t>N 244/2017-ОЗ</w:t>
      </w:r>
    </w:p>
    <w:p w:rsidR="004765AD" w:rsidRDefault="004765AD">
      <w:pPr>
        <w:pStyle w:val="ConsPlusNormal"/>
        <w:jc w:val="both"/>
      </w:pPr>
    </w:p>
    <w:p w:rsidR="004765AD" w:rsidRDefault="004765AD">
      <w:pPr>
        <w:pStyle w:val="ConsPlusNormal"/>
        <w:jc w:val="both"/>
      </w:pPr>
    </w:p>
    <w:p w:rsidR="004765AD" w:rsidRDefault="004765AD">
      <w:pPr>
        <w:pStyle w:val="ConsPlusNormal"/>
        <w:pBdr>
          <w:top w:val="single" w:sz="6" w:space="0" w:color="auto"/>
        </w:pBdr>
        <w:spacing w:before="100" w:after="100"/>
        <w:jc w:val="both"/>
        <w:rPr>
          <w:sz w:val="2"/>
          <w:szCs w:val="2"/>
        </w:rPr>
      </w:pPr>
    </w:p>
    <w:p w:rsidR="007D5CEE" w:rsidRDefault="008D5ED3"/>
    <w:sectPr w:rsidR="007D5CEE" w:rsidSect="00AB7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D"/>
    <w:rsid w:val="00257F42"/>
    <w:rsid w:val="004765AD"/>
    <w:rsid w:val="008D5ED3"/>
    <w:rsid w:val="00E7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4BAD6A9B-C24D-4C0F-BE96-56014373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5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65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65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3D543D9ECA79FD1138DA4565913A02CF62B77A05D10560EBA233CB7DF20554A6BD70A21Y2U3O" TargetMode="External"/><Relationship Id="rId13" Type="http://schemas.openxmlformats.org/officeDocument/2006/relationships/image" Target="media/image3.wmf"/><Relationship Id="rId18" Type="http://schemas.openxmlformats.org/officeDocument/2006/relationships/hyperlink" Target="consultantplus://offline/ref=A613D543D9ECA79FD1138CAA435913A02CF82E70A35110560EBA233CB7YDUF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hyperlink" Target="consultantplus://offline/ref=A613D543D9ECA79FD1138DA4565913A02CF72D73A05A10560EBA233CB7YDUFO" TargetMode="External"/><Relationship Id="rId12" Type="http://schemas.openxmlformats.org/officeDocument/2006/relationships/hyperlink" Target="consultantplus://offline/ref=A613D543D9ECA79FD1138CAA435913A02CF82E70A35110560EBA233CB7YDUFO" TargetMode="External"/><Relationship Id="rId17" Type="http://schemas.openxmlformats.org/officeDocument/2006/relationships/image" Target="media/image6.wmf"/><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consultantplus://offline/ref=A613D543D9ECA79FD1138CAA435913A02CF82E70A35110560EBA233CB7YDUFO" TargetMode="External"/><Relationship Id="rId1" Type="http://schemas.openxmlformats.org/officeDocument/2006/relationships/styles" Target="styles.xml"/><Relationship Id="rId6" Type="http://schemas.openxmlformats.org/officeDocument/2006/relationships/hyperlink" Target="consultantplus://offline/ref=A613D543D9ECA79FD1138DA4565913A02CF62871A80F47545FEF2DY3U9O" TargetMode="External"/><Relationship Id="rId11" Type="http://schemas.openxmlformats.org/officeDocument/2006/relationships/image" Target="media/image2.wmf"/><Relationship Id="rId24" Type="http://schemas.openxmlformats.org/officeDocument/2006/relationships/image" Target="media/image10.wmf"/><Relationship Id="rId5" Type="http://schemas.openxmlformats.org/officeDocument/2006/relationships/hyperlink" Target="consultantplus://offline/ref=A613D543D9ECA79FD1138CAA435913A02CF82F7DA55810560EBA233CB7YDUFO" TargetMode="External"/><Relationship Id="rId15" Type="http://schemas.openxmlformats.org/officeDocument/2006/relationships/hyperlink" Target="consultantplus://offline/ref=A613D543D9ECA79FD1138CAA435913A02CF82E70A35110560EBA233CB7YDUFO" TargetMode="External"/><Relationship Id="rId23" Type="http://schemas.openxmlformats.org/officeDocument/2006/relationships/image" Target="media/image9.wmf"/><Relationship Id="rId10" Type="http://schemas.openxmlformats.org/officeDocument/2006/relationships/image" Target="media/image1.wmf"/><Relationship Id="rId19"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A613D543D9ECA79FD1138DA4565913A02CF62B72A05910560EBA233CB7DF20554A6BD70921254593YEU6O" TargetMode="External"/><Relationship Id="rId14" Type="http://schemas.openxmlformats.org/officeDocument/2006/relationships/image" Target="media/image4.wmf"/><Relationship Id="rId22" Type="http://schemas.openxmlformats.org/officeDocument/2006/relationships/hyperlink" Target="consultantplus://offline/ref=A613D543D9ECA79FD1138CAA435913A02CF82E70A35110560EBA233CB7YDU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Курлаева Елена Владимировна</dc:creator>
  <cp:keywords/>
  <dc:description/>
  <cp:lastModifiedBy>Калинина Татьяна Николаевна</cp:lastModifiedBy>
  <cp:revision>2</cp:revision>
  <dcterms:created xsi:type="dcterms:W3CDTF">2022-02-12T09:54:00Z</dcterms:created>
  <dcterms:modified xsi:type="dcterms:W3CDTF">2022-02-12T09:54:00Z</dcterms:modified>
</cp:coreProperties>
</file>