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A03073" w:rsidRDefault="002C0263" w:rsidP="002C026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A03073">
        <w:rPr>
          <w:b/>
          <w:sz w:val="24"/>
          <w:szCs w:val="24"/>
        </w:rPr>
        <w:t>ЗАКЛЮЧЕНИЕ</w:t>
      </w:r>
      <w:r w:rsidR="00351729" w:rsidRPr="00A03073">
        <w:rPr>
          <w:b/>
          <w:sz w:val="24"/>
          <w:szCs w:val="24"/>
        </w:rPr>
        <w:t xml:space="preserve"> от </w:t>
      </w:r>
      <w:r w:rsidR="005C6453">
        <w:rPr>
          <w:b/>
          <w:sz w:val="24"/>
          <w:szCs w:val="24"/>
        </w:rPr>
        <w:t>20</w:t>
      </w:r>
      <w:r w:rsidR="00A03073" w:rsidRPr="00242C30">
        <w:rPr>
          <w:b/>
          <w:sz w:val="24"/>
          <w:szCs w:val="24"/>
        </w:rPr>
        <w:t>.</w:t>
      </w:r>
      <w:r w:rsidR="001F1338">
        <w:rPr>
          <w:b/>
          <w:sz w:val="24"/>
          <w:szCs w:val="24"/>
        </w:rPr>
        <w:t>02</w:t>
      </w:r>
      <w:r w:rsidR="00A03073" w:rsidRPr="00A03073">
        <w:rPr>
          <w:b/>
          <w:sz w:val="24"/>
          <w:szCs w:val="24"/>
        </w:rPr>
        <w:t>.</w:t>
      </w:r>
      <w:r w:rsidR="001F1338">
        <w:rPr>
          <w:b/>
          <w:sz w:val="24"/>
          <w:szCs w:val="24"/>
        </w:rPr>
        <w:t>2019</w:t>
      </w:r>
      <w:r w:rsidR="000F53F1" w:rsidRPr="00A03073">
        <w:rPr>
          <w:b/>
          <w:sz w:val="24"/>
          <w:szCs w:val="24"/>
        </w:rPr>
        <w:t>г</w:t>
      </w:r>
    </w:p>
    <w:p w:rsidR="00C17977" w:rsidRDefault="00582902" w:rsidP="00C17977">
      <w:pPr>
        <w:jc w:val="center"/>
        <w:rPr>
          <w:b/>
          <w:sz w:val="24"/>
          <w:szCs w:val="24"/>
        </w:rPr>
      </w:pPr>
      <w:r w:rsidRPr="00E23FAC">
        <w:rPr>
          <w:b/>
          <w:sz w:val="24"/>
          <w:szCs w:val="24"/>
        </w:rPr>
        <w:t xml:space="preserve">об оценке регулирующего воздействия </w:t>
      </w:r>
      <w:r w:rsidR="00E23FAC" w:rsidRPr="00E23FAC">
        <w:rPr>
          <w:b/>
          <w:sz w:val="24"/>
          <w:szCs w:val="24"/>
        </w:rPr>
        <w:t xml:space="preserve">проекта постановления администрации Воскресенского муниципального </w:t>
      </w:r>
      <w:r w:rsidR="007C4059" w:rsidRPr="00E23FAC">
        <w:rPr>
          <w:b/>
          <w:sz w:val="24"/>
          <w:szCs w:val="24"/>
        </w:rPr>
        <w:t xml:space="preserve">района </w:t>
      </w:r>
      <w:r w:rsidR="007C4059">
        <w:rPr>
          <w:b/>
          <w:sz w:val="24"/>
          <w:szCs w:val="24"/>
        </w:rPr>
        <w:t>«</w:t>
      </w:r>
      <w:r w:rsidR="000168B3" w:rsidRPr="000168B3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I «Развитие малого и среднего предпринимательства в Воск</w:t>
      </w:r>
      <w:r w:rsidR="000168B3">
        <w:rPr>
          <w:b/>
          <w:sz w:val="24"/>
          <w:szCs w:val="24"/>
        </w:rPr>
        <w:t xml:space="preserve">ресенском муниципальном районе» </w:t>
      </w:r>
      <w:r w:rsidR="000168B3" w:rsidRPr="000168B3">
        <w:rPr>
          <w:b/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  <w:r w:rsidR="00C17977">
        <w:rPr>
          <w:b/>
          <w:sz w:val="24"/>
          <w:szCs w:val="24"/>
        </w:rPr>
        <w:t xml:space="preserve">. </w:t>
      </w:r>
    </w:p>
    <w:p w:rsidR="00C17977" w:rsidRDefault="00C17977" w:rsidP="00C1797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8406F" w:rsidRPr="00987378" w:rsidRDefault="00582902" w:rsidP="000168B3">
      <w:pPr>
        <w:ind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 w:rsidRPr="00E23FAC">
        <w:rPr>
          <w:sz w:val="24"/>
          <w:szCs w:val="24"/>
        </w:rPr>
        <w:t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</w:t>
      </w:r>
      <w:r w:rsidR="00296785">
        <w:rPr>
          <w:sz w:val="24"/>
          <w:szCs w:val="24"/>
        </w:rPr>
        <w:t xml:space="preserve"> </w:t>
      </w:r>
      <w:r w:rsidR="0068406F" w:rsidRPr="00E23FAC">
        <w:rPr>
          <w:sz w:val="24"/>
          <w:szCs w:val="24"/>
        </w:rPr>
        <w:t xml:space="preserve">- Уполномоченный орган) провело оценку регулирующего воздействия </w:t>
      </w:r>
      <w:r w:rsidR="00296785" w:rsidRPr="00296785">
        <w:rPr>
          <w:sz w:val="24"/>
          <w:szCs w:val="24"/>
        </w:rPr>
        <w:t xml:space="preserve">проекта постановления администрации Воскресенского муниципального района  </w:t>
      </w:r>
      <w:r w:rsidR="007C4059" w:rsidRPr="007C4059">
        <w:rPr>
          <w:sz w:val="24"/>
          <w:szCs w:val="24"/>
        </w:rPr>
        <w:t>«</w:t>
      </w:r>
      <w:r w:rsidR="000168B3" w:rsidRPr="000168B3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I «Развитие малого и среднего предпринимательства в Воск</w:t>
      </w:r>
      <w:r w:rsidR="000168B3">
        <w:rPr>
          <w:sz w:val="24"/>
          <w:szCs w:val="24"/>
        </w:rPr>
        <w:t xml:space="preserve">ресенском муниципальном районе» </w:t>
      </w:r>
      <w:r w:rsidR="000168B3" w:rsidRPr="000168B3">
        <w:rPr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  <w:r w:rsidR="007C4059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Pr="00E23FAC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>Разр</w:t>
      </w:r>
      <w:r w:rsidR="00E23FAC" w:rsidRPr="00E23FAC">
        <w:rPr>
          <w:sz w:val="24"/>
          <w:szCs w:val="24"/>
        </w:rPr>
        <w:t>аботчик проекта постановления – Управление</w:t>
      </w:r>
      <w:r w:rsidRPr="00E23FAC">
        <w:rPr>
          <w:sz w:val="24"/>
          <w:szCs w:val="24"/>
        </w:rPr>
        <w:t xml:space="preserve"> </w:t>
      </w:r>
      <w:r w:rsidR="00AE492B" w:rsidRPr="00E23FAC">
        <w:rPr>
          <w:sz w:val="24"/>
          <w:szCs w:val="24"/>
        </w:rPr>
        <w:t xml:space="preserve">развития отраслей экономики и инвестиций </w:t>
      </w:r>
      <w:r w:rsidRPr="00E23FAC">
        <w:rPr>
          <w:sz w:val="24"/>
          <w:szCs w:val="24"/>
        </w:rPr>
        <w:t>администрации Воскресенского муниципаль</w:t>
      </w:r>
      <w:r w:rsidR="00924021" w:rsidRPr="00E23FAC">
        <w:rPr>
          <w:sz w:val="24"/>
          <w:szCs w:val="24"/>
        </w:rPr>
        <w:t>ного района (далее – регулирующий орган</w:t>
      </w:r>
      <w:r w:rsidRPr="00E23FAC">
        <w:rPr>
          <w:sz w:val="24"/>
          <w:szCs w:val="24"/>
        </w:rPr>
        <w:t>).</w:t>
      </w:r>
    </w:p>
    <w:p w:rsidR="0068406F" w:rsidRPr="00621DED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1DED">
        <w:rPr>
          <w:sz w:val="24"/>
          <w:szCs w:val="24"/>
        </w:rPr>
        <w:t>__</w:t>
      </w:r>
      <w:r w:rsidR="001F1338">
        <w:rPr>
          <w:sz w:val="24"/>
          <w:szCs w:val="24"/>
          <w:u w:val="single"/>
        </w:rPr>
        <w:t>04.02.2019</w:t>
      </w:r>
      <w:r w:rsidRPr="00621DED">
        <w:rPr>
          <w:sz w:val="24"/>
          <w:szCs w:val="24"/>
        </w:rPr>
        <w:t>________ по _</w:t>
      </w:r>
      <w:r w:rsidR="001F1338">
        <w:rPr>
          <w:sz w:val="24"/>
          <w:szCs w:val="24"/>
          <w:u w:val="single"/>
        </w:rPr>
        <w:t>13.02.2019</w:t>
      </w:r>
      <w:r w:rsidRPr="00621DED"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2B44A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C44CBF">
        <w:rPr>
          <w:sz w:val="24"/>
          <w:szCs w:val="24"/>
        </w:rPr>
        <w:t>оект постановления имеет низкую</w:t>
      </w:r>
      <w:r>
        <w:rPr>
          <w:sz w:val="24"/>
          <w:szCs w:val="24"/>
        </w:rPr>
        <w:t xml:space="preserve"> ст</w:t>
      </w:r>
      <w:r w:rsidR="00206E8A">
        <w:rPr>
          <w:sz w:val="24"/>
          <w:szCs w:val="24"/>
        </w:rPr>
        <w:t xml:space="preserve">епень регулирующего воздействия в связи с тем, что </w:t>
      </w:r>
      <w:r w:rsidR="00753CA2">
        <w:rPr>
          <w:sz w:val="24"/>
          <w:szCs w:val="24"/>
        </w:rPr>
        <w:t>нормативный правовой акт</w:t>
      </w:r>
      <w:r w:rsidR="006C6B24">
        <w:rPr>
          <w:sz w:val="24"/>
          <w:szCs w:val="24"/>
        </w:rPr>
        <w:t xml:space="preserve"> не содержи</w:t>
      </w:r>
      <w:r w:rsidR="002B44A0">
        <w:rPr>
          <w:sz w:val="24"/>
          <w:szCs w:val="24"/>
        </w:rPr>
        <w:t>т положений, вводящих,</w:t>
      </w:r>
      <w:r w:rsidR="006231F9">
        <w:rPr>
          <w:sz w:val="24"/>
          <w:szCs w:val="24"/>
        </w:rPr>
        <w:t xml:space="preserve"> либо изменяющих ранее принятые</w:t>
      </w:r>
      <w:r w:rsidR="002B44A0">
        <w:rPr>
          <w:sz w:val="24"/>
          <w:szCs w:val="24"/>
        </w:rPr>
        <w:t xml:space="preserve"> запреты, ограничения и обязанности для субъектов п</w:t>
      </w:r>
      <w:r w:rsidR="00753CA2">
        <w:rPr>
          <w:sz w:val="24"/>
          <w:szCs w:val="24"/>
        </w:rPr>
        <w:t>редпринимательской деятел</w:t>
      </w:r>
      <w:r w:rsidR="00E23FAC">
        <w:rPr>
          <w:sz w:val="24"/>
          <w:szCs w:val="24"/>
        </w:rPr>
        <w:t>ьности, а также не предполагает дополнительных</w:t>
      </w:r>
      <w:r w:rsidR="005A3210">
        <w:rPr>
          <w:sz w:val="24"/>
          <w:szCs w:val="24"/>
        </w:rPr>
        <w:t xml:space="preserve"> расходов</w:t>
      </w:r>
      <w:r w:rsidR="00753CA2">
        <w:rPr>
          <w:sz w:val="24"/>
          <w:szCs w:val="24"/>
        </w:rPr>
        <w:t xml:space="preserve"> для предпринимателей.</w:t>
      </w:r>
    </w:p>
    <w:p w:rsidR="00B2574B" w:rsidRDefault="00B2574B" w:rsidP="005637C3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E20600" w:rsidRPr="00A3229C" w:rsidRDefault="005D54AC" w:rsidP="00DD7C2D">
      <w:pPr>
        <w:widowControl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A3229C">
        <w:rPr>
          <w:sz w:val="24"/>
          <w:szCs w:val="24"/>
        </w:rPr>
        <w:t xml:space="preserve">       </w:t>
      </w:r>
      <w:r w:rsidR="00AB28FD" w:rsidRPr="00A3229C">
        <w:rPr>
          <w:sz w:val="24"/>
          <w:szCs w:val="24"/>
        </w:rPr>
        <w:t xml:space="preserve">Нормативный правовой акт утверждается в целях </w:t>
      </w:r>
      <w:r w:rsidR="00DD7C2D" w:rsidRPr="00A3229C">
        <w:rPr>
          <w:sz w:val="24"/>
          <w:szCs w:val="24"/>
        </w:rPr>
        <w:t xml:space="preserve">реализации </w:t>
      </w:r>
      <w:r w:rsidR="00E20600" w:rsidRPr="00A3229C">
        <w:rPr>
          <w:rFonts w:eastAsia="Calibri"/>
          <w:sz w:val="24"/>
          <w:szCs w:val="24"/>
          <w:lang w:eastAsia="en-US"/>
        </w:rPr>
        <w:t xml:space="preserve">мероприятий подпрограммы </w:t>
      </w:r>
      <w:r w:rsidR="00E20600" w:rsidRPr="00A3229C">
        <w:rPr>
          <w:rFonts w:eastAsia="Calibri"/>
          <w:sz w:val="24"/>
          <w:szCs w:val="24"/>
          <w:lang w:val="en-US" w:eastAsia="en-US"/>
        </w:rPr>
        <w:t>I</w:t>
      </w:r>
      <w:r w:rsidR="00E20600" w:rsidRPr="00A3229C">
        <w:rPr>
          <w:rFonts w:eastAsia="Calibri"/>
          <w:sz w:val="24"/>
          <w:szCs w:val="24"/>
          <w:lang w:eastAsia="en-US"/>
        </w:rPr>
        <w:t xml:space="preserve"> «Развитие малого и среднего предпринимательства в Воскресенском муниципальном районе» муниципальной программы «Развитие малого и среднего предпринимательства в Воскресенском муниципальном районе на 2018-2022 годы»</w:t>
      </w:r>
      <w:r w:rsidR="001341DA" w:rsidRPr="00A3229C">
        <w:rPr>
          <w:rFonts w:eastAsia="Calibri"/>
          <w:sz w:val="24"/>
          <w:szCs w:val="24"/>
          <w:lang w:eastAsia="en-US"/>
        </w:rPr>
        <w:t xml:space="preserve"> и регламентирования </w:t>
      </w:r>
      <w:r w:rsidR="00A3229C" w:rsidRPr="00A3229C">
        <w:rPr>
          <w:rFonts w:eastAsia="Calibri"/>
          <w:sz w:val="24"/>
          <w:szCs w:val="24"/>
          <w:lang w:eastAsia="en-US"/>
        </w:rPr>
        <w:t xml:space="preserve">административной </w:t>
      </w:r>
      <w:r w:rsidR="001341DA" w:rsidRPr="00A3229C">
        <w:rPr>
          <w:rFonts w:eastAsia="Calibri"/>
          <w:sz w:val="24"/>
          <w:szCs w:val="24"/>
          <w:lang w:eastAsia="en-US"/>
        </w:rPr>
        <w:t>процедуры предоставления субсидий из бюджета Воскресенского муниципального района субъектам малого и среднего предпринимательства</w:t>
      </w:r>
      <w:r w:rsidR="0029359B">
        <w:rPr>
          <w:rFonts w:eastAsia="Calibri"/>
          <w:sz w:val="24"/>
          <w:szCs w:val="24"/>
          <w:lang w:eastAsia="en-US"/>
        </w:rPr>
        <w:t xml:space="preserve"> в соответствии с требованиями </w:t>
      </w:r>
      <w:r w:rsidR="00913E43">
        <w:rPr>
          <w:rFonts w:eastAsia="Calibri"/>
          <w:sz w:val="24"/>
          <w:szCs w:val="24"/>
          <w:lang w:eastAsia="en-US"/>
        </w:rPr>
        <w:t xml:space="preserve">федерального и регионального </w:t>
      </w:r>
      <w:r w:rsidR="0029359B">
        <w:rPr>
          <w:rFonts w:eastAsia="Calibri"/>
          <w:sz w:val="24"/>
          <w:szCs w:val="24"/>
          <w:lang w:eastAsia="en-US"/>
        </w:rPr>
        <w:t>законодательства</w:t>
      </w:r>
      <w:r w:rsidR="001341DA" w:rsidRPr="00A3229C">
        <w:rPr>
          <w:rFonts w:eastAsia="Calibri"/>
          <w:sz w:val="24"/>
          <w:szCs w:val="24"/>
          <w:lang w:eastAsia="en-US"/>
        </w:rPr>
        <w:t>.</w:t>
      </w:r>
    </w:p>
    <w:p w:rsidR="00D374F4" w:rsidRPr="007C4059" w:rsidRDefault="00D374F4" w:rsidP="00DD7C2D">
      <w:pPr>
        <w:widowControl w:val="0"/>
        <w:ind w:right="-2"/>
        <w:jc w:val="both"/>
        <w:rPr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        </w:t>
      </w:r>
      <w:r w:rsidRPr="00D374F4">
        <w:rPr>
          <w:rFonts w:eastAsia="Calibri"/>
          <w:sz w:val="24"/>
          <w:szCs w:val="24"/>
          <w:lang w:eastAsia="en-US"/>
        </w:rPr>
        <w:t>Кроме того</w:t>
      </w:r>
      <w:r>
        <w:rPr>
          <w:rFonts w:eastAsia="Calibri"/>
          <w:sz w:val="24"/>
          <w:szCs w:val="24"/>
          <w:lang w:eastAsia="en-US"/>
        </w:rPr>
        <w:t>,</w:t>
      </w:r>
      <w:r w:rsidRPr="00D374F4">
        <w:rPr>
          <w:rFonts w:eastAsia="Calibri"/>
          <w:sz w:val="24"/>
          <w:szCs w:val="24"/>
          <w:lang w:eastAsia="en-US"/>
        </w:rPr>
        <w:t xml:space="preserve"> данный проект постановления разработан в целях повышения качества и доступности предоставления муниципальной услуги при осуществлении администрацией Воскресенского муниципального района своих полномочий.</w:t>
      </w:r>
    </w:p>
    <w:p w:rsidR="00F36D7A" w:rsidRDefault="00F36D7A" w:rsidP="005637C3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right="-2" w:firstLine="567"/>
        <w:jc w:val="both"/>
        <w:rPr>
          <w:b/>
          <w:sz w:val="24"/>
          <w:szCs w:val="24"/>
        </w:rPr>
      </w:pPr>
      <w:r w:rsidRPr="00E20600">
        <w:rPr>
          <w:b/>
          <w:sz w:val="24"/>
          <w:szCs w:val="24"/>
        </w:rPr>
        <w:t xml:space="preserve">Содержание и область правового регулирования. Основные группы участников общественных отношений, интересы которых могут быть затронуты предлагаемым </w:t>
      </w:r>
      <w:r w:rsidRPr="00E20600">
        <w:rPr>
          <w:b/>
          <w:sz w:val="24"/>
          <w:szCs w:val="24"/>
        </w:rPr>
        <w:lastRenderedPageBreak/>
        <w:t>правовым регулированием.</w:t>
      </w:r>
    </w:p>
    <w:p w:rsidR="005545E9" w:rsidRDefault="00ED6E9E" w:rsidP="00ED6E9E">
      <w:pPr>
        <w:pStyle w:val="a3"/>
        <w:widowControl w:val="0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ED6E9E">
        <w:rPr>
          <w:sz w:val="24"/>
          <w:szCs w:val="24"/>
        </w:rPr>
        <w:t xml:space="preserve">Проект постановления </w:t>
      </w:r>
      <w:r>
        <w:rPr>
          <w:sz w:val="24"/>
          <w:szCs w:val="24"/>
        </w:rPr>
        <w:t xml:space="preserve">устанавливает </w:t>
      </w:r>
      <w:r w:rsidR="005545E9">
        <w:rPr>
          <w:sz w:val="24"/>
          <w:szCs w:val="24"/>
        </w:rPr>
        <w:t xml:space="preserve">стандарт предоставления </w:t>
      </w:r>
      <w:r w:rsidR="000B13A3">
        <w:rPr>
          <w:sz w:val="24"/>
          <w:szCs w:val="24"/>
        </w:rPr>
        <w:t xml:space="preserve">муниципальной </w:t>
      </w:r>
      <w:r w:rsidR="005545E9">
        <w:rPr>
          <w:sz w:val="24"/>
          <w:szCs w:val="24"/>
        </w:rPr>
        <w:t>услуги</w:t>
      </w:r>
      <w:r w:rsidR="000B13A3">
        <w:rPr>
          <w:sz w:val="24"/>
          <w:szCs w:val="24"/>
        </w:rPr>
        <w:t xml:space="preserve"> посредством размещения</w:t>
      </w:r>
      <w:r w:rsidR="005545E9">
        <w:rPr>
          <w:sz w:val="24"/>
          <w:szCs w:val="24"/>
        </w:rPr>
        <w:t xml:space="preserve"> </w:t>
      </w:r>
      <w:r w:rsidR="000B13A3">
        <w:rPr>
          <w:sz w:val="24"/>
          <w:szCs w:val="24"/>
        </w:rPr>
        <w:t xml:space="preserve">электронного </w:t>
      </w:r>
      <w:r w:rsidR="005545E9">
        <w:rPr>
          <w:sz w:val="24"/>
          <w:szCs w:val="24"/>
        </w:rPr>
        <w:t>заявления заявителем через РПГУ</w:t>
      </w:r>
      <w:r w:rsidR="00592440">
        <w:rPr>
          <w:sz w:val="24"/>
          <w:szCs w:val="24"/>
        </w:rPr>
        <w:t>,</w:t>
      </w:r>
      <w:r w:rsidR="005545E9">
        <w:rPr>
          <w:sz w:val="24"/>
          <w:szCs w:val="24"/>
        </w:rPr>
        <w:t xml:space="preserve"> </w:t>
      </w:r>
      <w:r w:rsidR="000B13A3">
        <w:rPr>
          <w:sz w:val="24"/>
          <w:szCs w:val="24"/>
        </w:rPr>
        <w:t xml:space="preserve">определяет </w:t>
      </w:r>
      <w:r w:rsidR="00592440">
        <w:rPr>
          <w:sz w:val="24"/>
          <w:szCs w:val="24"/>
        </w:rPr>
        <w:t xml:space="preserve">порядок информирования об оказании муниципальной услуги, </w:t>
      </w:r>
      <w:r w:rsidR="000B13A3">
        <w:rPr>
          <w:sz w:val="24"/>
          <w:szCs w:val="24"/>
        </w:rPr>
        <w:t xml:space="preserve">последовательность, </w:t>
      </w:r>
      <w:r>
        <w:rPr>
          <w:sz w:val="24"/>
          <w:szCs w:val="24"/>
        </w:rPr>
        <w:t>особенности выполнения административных процедур (действий) по предоставлению муниципальной услуги «</w:t>
      </w:r>
      <w:r w:rsidRPr="00ED6E9E">
        <w:rPr>
          <w:sz w:val="24"/>
          <w:szCs w:val="24"/>
        </w:rPr>
        <w:t xml:space="preserve">Предоставление финансовой поддержки (субсидий) субъектам малого и среднего предпринимательства, 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</w:t>
      </w:r>
      <w:r w:rsidR="00242C30">
        <w:rPr>
          <w:sz w:val="24"/>
          <w:szCs w:val="24"/>
        </w:rPr>
        <w:t>(работ, услуг)»,</w:t>
      </w:r>
      <w:r w:rsidR="00D069D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к порядку их выполнения, досудебный (внесудебный) порядок обжалования решений и действий (бездействия) администрации Воскресенского муниципального района.</w:t>
      </w:r>
    </w:p>
    <w:p w:rsidR="00ED6E9E" w:rsidRPr="00621DED" w:rsidRDefault="00ED6E9E" w:rsidP="00ED6E9E">
      <w:pPr>
        <w:pStyle w:val="a3"/>
        <w:widowControl w:val="0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Результатом предоставлени</w:t>
      </w:r>
      <w:r w:rsidR="000B13A3">
        <w:rPr>
          <w:sz w:val="24"/>
          <w:szCs w:val="24"/>
        </w:rPr>
        <w:t xml:space="preserve">я муниципальной услуги признается </w:t>
      </w:r>
      <w:r w:rsidR="00592440">
        <w:rPr>
          <w:sz w:val="24"/>
          <w:szCs w:val="24"/>
        </w:rPr>
        <w:t>Уведомление заявителя о принятом администрацией района решении о предоставлении</w:t>
      </w:r>
      <w:r>
        <w:rPr>
          <w:sz w:val="24"/>
          <w:szCs w:val="24"/>
        </w:rPr>
        <w:t xml:space="preserve"> или отказ</w:t>
      </w:r>
      <w:r w:rsidR="0059244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621DED">
        <w:rPr>
          <w:sz w:val="24"/>
          <w:szCs w:val="24"/>
        </w:rPr>
        <w:t xml:space="preserve">в предоставлении субсидии из бюджета Воскресенского муниципального района юридическим лицам или индивидуальным предпринимателям на цели, установленные мероприятиями программы </w:t>
      </w:r>
      <w:r w:rsidR="00621DED" w:rsidRPr="00621DED">
        <w:rPr>
          <w:rFonts w:eastAsia="Calibri"/>
          <w:sz w:val="24"/>
          <w:szCs w:val="24"/>
          <w:lang w:eastAsia="en-US"/>
        </w:rPr>
        <w:t>«Развитие малого и среднего предпринимательства в Воскресенском муниципальном районе на 2018-2022 годы»</w:t>
      </w:r>
      <w:r w:rsidR="00621DED">
        <w:rPr>
          <w:rFonts w:eastAsia="Calibri"/>
          <w:sz w:val="24"/>
          <w:szCs w:val="24"/>
          <w:lang w:eastAsia="en-US"/>
        </w:rPr>
        <w:t>.</w:t>
      </w:r>
      <w:r w:rsidR="00592440">
        <w:rPr>
          <w:rFonts w:eastAsia="Calibri"/>
          <w:sz w:val="24"/>
          <w:szCs w:val="24"/>
          <w:lang w:eastAsia="en-US"/>
        </w:rPr>
        <w:t xml:space="preserve"> Формы Уведомлений </w:t>
      </w:r>
      <w:r w:rsidR="000B13A3">
        <w:rPr>
          <w:rFonts w:eastAsia="Calibri"/>
          <w:sz w:val="24"/>
          <w:szCs w:val="24"/>
          <w:lang w:eastAsia="en-US"/>
        </w:rPr>
        <w:t xml:space="preserve">также </w:t>
      </w:r>
      <w:r w:rsidR="00592440">
        <w:rPr>
          <w:rFonts w:eastAsia="Calibri"/>
          <w:sz w:val="24"/>
          <w:szCs w:val="24"/>
          <w:lang w:eastAsia="en-US"/>
        </w:rPr>
        <w:t>утверждаются данным постановлением.</w:t>
      </w:r>
    </w:p>
    <w:p w:rsidR="00483B61" w:rsidRDefault="006C6B24" w:rsidP="00A03073">
      <w:pPr>
        <w:ind w:firstLine="567"/>
        <w:jc w:val="both"/>
        <w:rPr>
          <w:sz w:val="24"/>
          <w:szCs w:val="24"/>
        </w:rPr>
      </w:pPr>
      <w:r w:rsidRPr="00621DED">
        <w:rPr>
          <w:sz w:val="24"/>
          <w:szCs w:val="24"/>
        </w:rPr>
        <w:t>Основными группами участников общественных отношений, интересы которых могут быть затронуты в результате принятия проекта постановления, являются субъекты малого и среднего предпринимательс</w:t>
      </w:r>
      <w:r w:rsidR="00621DED" w:rsidRPr="00621DED">
        <w:rPr>
          <w:sz w:val="24"/>
          <w:szCs w:val="24"/>
        </w:rPr>
        <w:t>тва, зарегистрированные в качестве налогоплательщиков</w:t>
      </w:r>
      <w:r w:rsidRPr="00621DED">
        <w:rPr>
          <w:sz w:val="24"/>
          <w:szCs w:val="24"/>
        </w:rPr>
        <w:t xml:space="preserve"> </w:t>
      </w:r>
      <w:r w:rsidR="00621DED" w:rsidRPr="00621DED">
        <w:rPr>
          <w:sz w:val="24"/>
          <w:szCs w:val="24"/>
        </w:rPr>
        <w:t xml:space="preserve">на территории </w:t>
      </w:r>
      <w:r w:rsidRPr="00621DED">
        <w:rPr>
          <w:sz w:val="24"/>
          <w:szCs w:val="24"/>
        </w:rPr>
        <w:t xml:space="preserve">Воскресенского муниципального района, </w:t>
      </w:r>
      <w:r w:rsidR="00A03073" w:rsidRPr="00621DED">
        <w:rPr>
          <w:sz w:val="24"/>
          <w:szCs w:val="24"/>
        </w:rPr>
        <w:t>и принимающие участие в конкурсном отб</w:t>
      </w:r>
      <w:r w:rsidR="00852C8C">
        <w:rPr>
          <w:sz w:val="24"/>
          <w:szCs w:val="24"/>
        </w:rPr>
        <w:t>оре на право получения субсидий, администрация Воскресенского муниципального района и МКУ «МФЦ Воскресенского муниципального района».</w:t>
      </w:r>
    </w:p>
    <w:p w:rsidR="00913E43" w:rsidRPr="00621DED" w:rsidRDefault="00913E43" w:rsidP="00A030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Аналогичный проект постановления в 2018 году направлялся на оценку регулирующего воздействия, но, в связи с изменением формы</w:t>
      </w:r>
      <w:r w:rsidR="002D7FBD">
        <w:rPr>
          <w:sz w:val="24"/>
          <w:szCs w:val="24"/>
        </w:rPr>
        <w:t xml:space="preserve"> подачи заявления заявителем</w:t>
      </w:r>
      <w:r>
        <w:rPr>
          <w:sz w:val="24"/>
          <w:szCs w:val="24"/>
        </w:rPr>
        <w:t>, нормативны</w:t>
      </w:r>
      <w:r w:rsidR="002D7FBD">
        <w:rPr>
          <w:sz w:val="24"/>
          <w:szCs w:val="24"/>
        </w:rPr>
        <w:t>й</w:t>
      </w:r>
      <w:r>
        <w:rPr>
          <w:sz w:val="24"/>
          <w:szCs w:val="24"/>
        </w:rPr>
        <w:t xml:space="preserve"> акт в предыдущей редакции не был утвержден. </w:t>
      </w:r>
    </w:p>
    <w:p w:rsidR="006C43C9" w:rsidRPr="006C43C9" w:rsidRDefault="006C43C9" w:rsidP="005637C3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CE0772" w:rsidRDefault="00CE0772" w:rsidP="009240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Иные способы решения проблемы, по мнению регулирующего органа, отсутс</w:t>
      </w:r>
      <w:r w:rsidR="00206F18">
        <w:rPr>
          <w:sz w:val="24"/>
          <w:szCs w:val="24"/>
        </w:rPr>
        <w:t>т</w:t>
      </w:r>
      <w:r>
        <w:rPr>
          <w:sz w:val="24"/>
          <w:szCs w:val="24"/>
        </w:rPr>
        <w:t>вуют.</w:t>
      </w:r>
    </w:p>
    <w:p w:rsidR="00CE0772" w:rsidRDefault="00206F18" w:rsidP="00206F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проектом постановления, обоснованы.</w:t>
      </w:r>
    </w:p>
    <w:p w:rsidR="00D53F5E" w:rsidRPr="00AC4B37" w:rsidRDefault="00D53F5E" w:rsidP="005637C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851D64" w:rsidRDefault="00851D6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причине установления низкой степени регулирующего воздействия проекта НПА уполномоченным органом публичные консультации не проводились.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оценки регулирующего воздействия выявлено отсутствие</w:t>
      </w:r>
      <w:r w:rsidR="00851D64">
        <w:rPr>
          <w:sz w:val="24"/>
          <w:szCs w:val="24"/>
        </w:rPr>
        <w:t xml:space="preserve"> положений, вводящих </w:t>
      </w:r>
      <w:r>
        <w:rPr>
          <w:sz w:val="24"/>
          <w:szCs w:val="24"/>
        </w:rPr>
        <w:t>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5D2175">
      <w:pPr>
        <w:jc w:val="both"/>
        <w:rPr>
          <w:sz w:val="24"/>
          <w:szCs w:val="24"/>
        </w:rPr>
      </w:pPr>
    </w:p>
    <w:p w:rsidR="00582902" w:rsidRPr="00206F18" w:rsidRDefault="00AC4B37" w:rsidP="00206F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экономики                                                                  </w:t>
      </w:r>
      <w:r w:rsidR="00A0307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Самсонова Т.И.</w:t>
      </w:r>
    </w:p>
    <w:sectPr w:rsidR="00582902" w:rsidRPr="00206F18" w:rsidSect="00A030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02869"/>
    <w:rsid w:val="000168B3"/>
    <w:rsid w:val="00095CA2"/>
    <w:rsid w:val="000B13A3"/>
    <w:rsid w:val="000F5389"/>
    <w:rsid w:val="000F53F1"/>
    <w:rsid w:val="00112E68"/>
    <w:rsid w:val="001341DA"/>
    <w:rsid w:val="00145412"/>
    <w:rsid w:val="00162945"/>
    <w:rsid w:val="001A0D1F"/>
    <w:rsid w:val="001F1338"/>
    <w:rsid w:val="00206E8A"/>
    <w:rsid w:val="00206F18"/>
    <w:rsid w:val="0022535F"/>
    <w:rsid w:val="00242C30"/>
    <w:rsid w:val="00245259"/>
    <w:rsid w:val="0029359B"/>
    <w:rsid w:val="00296785"/>
    <w:rsid w:val="002B44A0"/>
    <w:rsid w:val="002C0263"/>
    <w:rsid w:val="002D7FBD"/>
    <w:rsid w:val="0034034E"/>
    <w:rsid w:val="00351729"/>
    <w:rsid w:val="00447202"/>
    <w:rsid w:val="00451C14"/>
    <w:rsid w:val="004770A0"/>
    <w:rsid w:val="00483B61"/>
    <w:rsid w:val="004E2B4C"/>
    <w:rsid w:val="004E48D3"/>
    <w:rsid w:val="004F02C9"/>
    <w:rsid w:val="00512CA0"/>
    <w:rsid w:val="005238F6"/>
    <w:rsid w:val="005545E9"/>
    <w:rsid w:val="00555304"/>
    <w:rsid w:val="005637C3"/>
    <w:rsid w:val="00582902"/>
    <w:rsid w:val="00592440"/>
    <w:rsid w:val="005932D6"/>
    <w:rsid w:val="005A3210"/>
    <w:rsid w:val="005C6453"/>
    <w:rsid w:val="005D2175"/>
    <w:rsid w:val="005D54AC"/>
    <w:rsid w:val="005E6AA6"/>
    <w:rsid w:val="00621DED"/>
    <w:rsid w:val="006231F9"/>
    <w:rsid w:val="006472BD"/>
    <w:rsid w:val="00677508"/>
    <w:rsid w:val="00677D84"/>
    <w:rsid w:val="0068406F"/>
    <w:rsid w:val="006C43C9"/>
    <w:rsid w:val="006C6B24"/>
    <w:rsid w:val="00702CB4"/>
    <w:rsid w:val="007517C2"/>
    <w:rsid w:val="00753CA2"/>
    <w:rsid w:val="007A6898"/>
    <w:rsid w:val="007C4059"/>
    <w:rsid w:val="00812D61"/>
    <w:rsid w:val="00851D64"/>
    <w:rsid w:val="00852C8C"/>
    <w:rsid w:val="00913E43"/>
    <w:rsid w:val="00913F21"/>
    <w:rsid w:val="00924021"/>
    <w:rsid w:val="00937BBA"/>
    <w:rsid w:val="00973C0E"/>
    <w:rsid w:val="00987378"/>
    <w:rsid w:val="00997DB3"/>
    <w:rsid w:val="009A32C1"/>
    <w:rsid w:val="009C2542"/>
    <w:rsid w:val="00A03073"/>
    <w:rsid w:val="00A3229C"/>
    <w:rsid w:val="00A740AC"/>
    <w:rsid w:val="00A84BF3"/>
    <w:rsid w:val="00AB28FD"/>
    <w:rsid w:val="00AC4B37"/>
    <w:rsid w:val="00AD5EDE"/>
    <w:rsid w:val="00AE492B"/>
    <w:rsid w:val="00B2574B"/>
    <w:rsid w:val="00B51FB4"/>
    <w:rsid w:val="00C17977"/>
    <w:rsid w:val="00C44CBF"/>
    <w:rsid w:val="00C47F3E"/>
    <w:rsid w:val="00CD17D1"/>
    <w:rsid w:val="00CE0772"/>
    <w:rsid w:val="00D069D0"/>
    <w:rsid w:val="00D33391"/>
    <w:rsid w:val="00D374F4"/>
    <w:rsid w:val="00D53F5E"/>
    <w:rsid w:val="00D61886"/>
    <w:rsid w:val="00DD7C2D"/>
    <w:rsid w:val="00DE4AAF"/>
    <w:rsid w:val="00E20600"/>
    <w:rsid w:val="00E23FAC"/>
    <w:rsid w:val="00E47608"/>
    <w:rsid w:val="00E510D1"/>
    <w:rsid w:val="00E80DF8"/>
    <w:rsid w:val="00EB664E"/>
    <w:rsid w:val="00ED6E9E"/>
    <w:rsid w:val="00EF51B2"/>
    <w:rsid w:val="00F07676"/>
    <w:rsid w:val="00F25855"/>
    <w:rsid w:val="00F36D7A"/>
    <w:rsid w:val="00F6375C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57</cp:revision>
  <cp:lastPrinted>2019-04-15T07:48:00Z</cp:lastPrinted>
  <dcterms:created xsi:type="dcterms:W3CDTF">2017-02-07T12:28:00Z</dcterms:created>
  <dcterms:modified xsi:type="dcterms:W3CDTF">2019-04-15T07:49:00Z</dcterms:modified>
</cp:coreProperties>
</file>