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CB1328" w:rsidRDefault="005F6CBF" w:rsidP="005F6CBF">
      <w:pPr>
        <w:spacing w:line="276" w:lineRule="auto"/>
        <w:rPr>
          <w:i/>
          <w:color w:val="000000"/>
          <w:lang w:eastAsia="en-US"/>
        </w:rPr>
      </w:pPr>
      <w:r w:rsidRPr="00CB1328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CB1328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CB1328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79494B" w:rsidP="005F6CBF">
      <w:r>
        <w:rPr>
          <w:u w:val="single"/>
        </w:rPr>
        <w:t xml:space="preserve">  от 11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14</w:t>
      </w:r>
      <w:r w:rsidR="006A2467" w:rsidRPr="006D3AE0">
        <w:rPr>
          <w:u w:val="single"/>
        </w:rPr>
        <w:t>/</w:t>
      </w:r>
      <w:r>
        <w:rPr>
          <w:u w:val="single"/>
        </w:rPr>
        <w:t>50</w:t>
      </w:r>
    </w:p>
    <w:p w:rsidR="006D3AE0" w:rsidRDefault="006D3AE0" w:rsidP="003C2803">
      <w:pPr>
        <w:rPr>
          <w:b/>
          <w:sz w:val="16"/>
          <w:szCs w:val="16"/>
        </w:rPr>
      </w:pPr>
    </w:p>
    <w:p w:rsidR="00911EA8" w:rsidRDefault="00911EA8" w:rsidP="0079494B">
      <w:pPr>
        <w:rPr>
          <w:b/>
        </w:rPr>
      </w:pPr>
    </w:p>
    <w:p w:rsidR="0079494B" w:rsidRDefault="0079494B" w:rsidP="0079494B">
      <w:pPr>
        <w:rPr>
          <w:b/>
        </w:rPr>
      </w:pPr>
      <w:r>
        <w:rPr>
          <w:b/>
        </w:rPr>
        <w:t>Об</w:t>
      </w:r>
      <w:r w:rsidR="00284C3A">
        <w:rPr>
          <w:b/>
        </w:rPr>
        <w:t xml:space="preserve"> отказе в регистрации кандидата</w:t>
      </w:r>
      <w:r>
        <w:rPr>
          <w:b/>
        </w:rPr>
        <w:t xml:space="preserve"> в депутаты Московской областной Думы по Воскресенскому одномандатному избирательному округу №2  Кутузова Алексея Александровича, выдвинутого избирательным объединением «Московское областное региональное отделение Политической партии «Российская объединенная демократическая партия «ЯБЛОКО»</w:t>
      </w:r>
    </w:p>
    <w:p w:rsidR="0079494B" w:rsidRDefault="0079494B" w:rsidP="0079494B">
      <w:pPr>
        <w:rPr>
          <w:b/>
        </w:rPr>
      </w:pPr>
    </w:p>
    <w:p w:rsidR="00DC75C8" w:rsidRDefault="0079494B" w:rsidP="00415228">
      <w:pPr>
        <w:pStyle w:val="a6"/>
        <w:spacing w:line="360" w:lineRule="auto"/>
        <w:ind w:firstLine="709"/>
      </w:pPr>
      <w:proofErr w:type="gramStart"/>
      <w:r>
        <w:t xml:space="preserve">Проверив соответствие порядка выдвижения кандидата в депутаты Московской областной Думы по Воскресенскому одномандатному избирательному округу </w:t>
      </w:r>
      <w:r w:rsidR="00C66AF2">
        <w:t xml:space="preserve"> №</w:t>
      </w:r>
      <w:r>
        <w:t xml:space="preserve">2 Кутузова Алексея Александровича, выдвинутого избирательным объединением «Московское областное региональное </w:t>
      </w:r>
      <w:r w:rsidR="00C66AF2">
        <w:t>отделение Политической партии «Р</w:t>
      </w:r>
      <w:r>
        <w:t>оссийская объединенная демократическая партия «ЯБЛОКО» требованиям статьи 35 Федерального закона «Об основных гарантиях избирательных прав и права на участие в референдуме</w:t>
      </w:r>
      <w:r w:rsidR="00DC75C8">
        <w:t xml:space="preserve"> гражд</w:t>
      </w:r>
      <w:r w:rsidR="00C47369">
        <w:t>ан Российской Федерации», ст. 21,</w:t>
      </w:r>
      <w:r w:rsidR="00DC75C8">
        <w:t xml:space="preserve">  25 Закона Московской области «О выборах</w:t>
      </w:r>
      <w:proofErr w:type="gramEnd"/>
      <w:r w:rsidR="00DC75C8">
        <w:t xml:space="preserve"> </w:t>
      </w:r>
      <w:r w:rsidR="00C65F63">
        <w:t>депутатов Московской областной Д</w:t>
      </w:r>
      <w:r w:rsidR="00DC75C8">
        <w:t>умы», окружной избирательной комиссией Воскресенского одномандатного избирательного округа №2 установлено следующее.</w:t>
      </w:r>
    </w:p>
    <w:p w:rsidR="00BA7A5C" w:rsidRDefault="00BA7A5C" w:rsidP="00415228">
      <w:pPr>
        <w:pStyle w:val="a6"/>
        <w:spacing w:line="360" w:lineRule="auto"/>
        <w:ind w:firstLine="709"/>
      </w:pPr>
      <w:r>
        <w:t xml:space="preserve">Решением Избирательной комиссии Московской области № 274/3773-5 от 18.07.2016 г.  заверен список кандидатов в депутаты Московской областной Думы по одномандатным избирательным округам избирательного объединения «Российская объединенная демократическая партия «ЯБЛОКО». </w:t>
      </w:r>
      <w:proofErr w:type="gramStart"/>
      <w:r>
        <w:t>Заверенный список кандидатов в депутаты Московской областной Думы по одномандатным избирательным округам избирательного объединения «Российская объединенная демократическая партия «ЯБЛОКО»  с приложением заявления кандидата Кутузова Алексея Алексан</w:t>
      </w:r>
      <w:r w:rsidR="00C66AF2">
        <w:t xml:space="preserve">дровича </w:t>
      </w:r>
      <w:r w:rsidR="002E6FF5">
        <w:t xml:space="preserve">о согласии баллотироваться </w:t>
      </w:r>
      <w:r w:rsidR="00C66AF2">
        <w:t>поступил в окружную из</w:t>
      </w:r>
      <w:r>
        <w:t>б</w:t>
      </w:r>
      <w:r w:rsidR="00C66AF2">
        <w:t>и</w:t>
      </w:r>
      <w:r>
        <w:t xml:space="preserve">рательную комиссию </w:t>
      </w:r>
      <w:r>
        <w:lastRenderedPageBreak/>
        <w:t>Воскресенского одномандатного избирательного округа №2 19.07.2016 г.  Вместе с тем, в установленный законом срок в окружную избирательную комиссию Воскресенского однома</w:t>
      </w:r>
      <w:r w:rsidR="00C66AF2">
        <w:t>ндатного избирательного округа №</w:t>
      </w:r>
      <w:r>
        <w:t>2 не были представлены</w:t>
      </w:r>
      <w:proofErr w:type="gramEnd"/>
      <w:r>
        <w:t xml:space="preserve"> кандидатом Кутузовым </w:t>
      </w:r>
      <w:r w:rsidR="00C66AF2">
        <w:t>А</w:t>
      </w:r>
      <w:r>
        <w:t>.А. следующие док</w:t>
      </w:r>
      <w:r w:rsidR="00C66AF2">
        <w:t>у</w:t>
      </w:r>
      <w:r>
        <w:t xml:space="preserve">менты: </w:t>
      </w:r>
      <w:r w:rsidRPr="00B83FB4">
        <w:t xml:space="preserve">сведения о размере и об </w:t>
      </w:r>
      <w:r w:rsidR="00C66AF2" w:rsidRPr="00B83FB4">
        <w:t xml:space="preserve">источниках дохода кандидата, а </w:t>
      </w:r>
      <w:r w:rsidRPr="00B83FB4">
        <w:t>т</w:t>
      </w:r>
      <w:r w:rsidR="00C66AF2" w:rsidRPr="00B83FB4">
        <w:t>а</w:t>
      </w:r>
      <w:r w:rsidRPr="00B83FB4">
        <w:t>кже об имуществе, принадлежащем ка</w:t>
      </w:r>
      <w:r w:rsidR="00C66AF2" w:rsidRPr="00B83FB4">
        <w:t>ндидату на праве собственности (</w:t>
      </w:r>
      <w:r w:rsidRPr="00B83FB4">
        <w:t>в том чи</w:t>
      </w:r>
      <w:r w:rsidR="00C66AF2" w:rsidRPr="00B83FB4">
        <w:t>сле совместной собственности), в</w:t>
      </w:r>
      <w:r w:rsidRPr="00B83FB4">
        <w:t>ключая св</w:t>
      </w:r>
      <w:r w:rsidR="00C66AF2" w:rsidRPr="00B83FB4">
        <w:t>е</w:t>
      </w:r>
      <w:r w:rsidRPr="00B83FB4">
        <w:t>дения о счетах и вкладах в банках, ценных бумагах; сведения о принадлежащем кандидат</w:t>
      </w:r>
      <w:r w:rsidR="00D327E4" w:rsidRPr="00B83FB4">
        <w:t>у, его супруге и несовершеннолетним детям</w:t>
      </w:r>
      <w:r w:rsidRPr="00B83FB4">
        <w:t xml:space="preserve">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</w:t>
      </w:r>
      <w:r w:rsidR="00B83FB4">
        <w:t>, а</w:t>
      </w:r>
      <w:r w:rsidR="00D327E4" w:rsidRPr="00B83FB4">
        <w:t xml:space="preserve"> также сведения о таких обязательствах его супруги и несовершеннолетних детей</w:t>
      </w:r>
      <w:r w:rsidR="004642B9" w:rsidRPr="00B83FB4">
        <w:t xml:space="preserve">; </w:t>
      </w:r>
      <w:proofErr w:type="gramStart"/>
      <w:r w:rsidR="004642B9" w:rsidRPr="00B83FB4">
        <w:t xml:space="preserve">сведения о </w:t>
      </w:r>
      <w:r w:rsidR="00D327E4" w:rsidRPr="00B83FB4">
        <w:t xml:space="preserve">своих </w:t>
      </w:r>
      <w:r w:rsidR="004642B9" w:rsidRPr="00B83FB4">
        <w:t>расходах</w:t>
      </w:r>
      <w:r w:rsidR="00B83FB4">
        <w:t>, а</w:t>
      </w:r>
      <w:r w:rsidR="00D327E4" w:rsidRPr="00B83FB4">
        <w:t xml:space="preserve"> также о расходах своей супруги и несовершеннолетних детей </w:t>
      </w:r>
      <w:r w:rsidR="004642B9" w:rsidRPr="00B83FB4">
        <w:t xml:space="preserve"> по каждой сделке по приобретению земельного участка, другого объекта недвижимости</w:t>
      </w:r>
      <w:r w:rsidR="00B83FB4">
        <w:t>,</w:t>
      </w:r>
      <w:r w:rsidR="004642B9" w:rsidRPr="00B83FB4">
        <w:t xml:space="preserve"> транспортного средства, ценных бумаг, акций (долей участия, паев в уставных (с</w:t>
      </w:r>
      <w:r w:rsidR="00C66AF2" w:rsidRPr="00B83FB4">
        <w:t>к</w:t>
      </w:r>
      <w:r w:rsidR="004642B9" w:rsidRPr="00B83FB4">
        <w:t>ладочных) капиталах организаций), совершенной в течение последних трех лет, если сумма сделки превышает общий доход канд</w:t>
      </w:r>
      <w:r w:rsidR="00C66AF2" w:rsidRPr="00B83FB4">
        <w:t>идата</w:t>
      </w:r>
      <w:r w:rsidR="00D327E4" w:rsidRPr="00B83FB4">
        <w:t xml:space="preserve"> и его супруги </w:t>
      </w:r>
      <w:r w:rsidR="00C66AF2" w:rsidRPr="00B83FB4">
        <w:t xml:space="preserve"> за последние три года, </w:t>
      </w:r>
      <w:r w:rsidR="004642B9" w:rsidRPr="00B83FB4">
        <w:t xml:space="preserve"> предшествующих совершению сделки, и</w:t>
      </w:r>
      <w:proofErr w:type="gramEnd"/>
      <w:r w:rsidR="004642B9" w:rsidRPr="00B83FB4">
        <w:t xml:space="preserve"> </w:t>
      </w:r>
      <w:proofErr w:type="gramStart"/>
      <w:r w:rsidR="004642B9" w:rsidRPr="00B83FB4">
        <w:t>об источниках получения средств, за</w:t>
      </w:r>
      <w:r w:rsidR="00D327E4" w:rsidRPr="00B83FB4">
        <w:t xml:space="preserve"> счет которых совершена сделка</w:t>
      </w:r>
      <w:r w:rsidR="004642B9" w:rsidRPr="00B83FB4">
        <w:t xml:space="preserve">; </w:t>
      </w:r>
      <w:r w:rsidR="00B83FB4" w:rsidRPr="00B83FB4">
        <w:t>копи</w:t>
      </w:r>
      <w:r w:rsidR="00284C3A">
        <w:t>и</w:t>
      </w:r>
      <w:r w:rsidR="00B83FB4" w:rsidRPr="00B83FB4">
        <w:t xml:space="preserve"> документов</w:t>
      </w:r>
      <w:r w:rsidR="00B83FB4">
        <w:t>, п</w:t>
      </w:r>
      <w:r w:rsidR="00B83FB4" w:rsidRPr="00B83FB4">
        <w:t>одтверждающих указанные в заявлении сведения об основном месте работы или службы, о занимаемой должности (род занятий)</w:t>
      </w:r>
      <w:r w:rsidR="004642B9" w:rsidRPr="00B83FB4">
        <w:t xml:space="preserve">; копия паспорта </w:t>
      </w:r>
      <w:r w:rsidR="00D327E4" w:rsidRPr="00B83FB4">
        <w:t>(отдельных с</w:t>
      </w:r>
      <w:r w:rsidR="00B83FB4">
        <w:t>траниц паспорта, определенных Це</w:t>
      </w:r>
      <w:r w:rsidR="00D327E4" w:rsidRPr="00B83FB4">
        <w:t>нтральной избир</w:t>
      </w:r>
      <w:r w:rsidR="00B83FB4">
        <w:t>ательной комиссией Российской Феде</w:t>
      </w:r>
      <w:r w:rsidR="00D327E4" w:rsidRPr="00B83FB4">
        <w:t>рации) или документа, заменяющего паспорт гражданина, заверенная соответственно кандидатом или уполномоченным представителем избирательного объединения</w:t>
      </w:r>
      <w:r w:rsidR="004642B9" w:rsidRPr="00B83FB4">
        <w:t>.</w:t>
      </w:r>
      <w:proofErr w:type="gramEnd"/>
      <w:r w:rsidR="004642B9">
        <w:t xml:space="preserve"> Специальный избирательный счет кандидатом Кутузовым Алексеем Александровичем не открыт. Сообщение о реквизитах специального </w:t>
      </w:r>
      <w:r w:rsidR="004642B9">
        <w:lastRenderedPageBreak/>
        <w:t>избирательного счета, первый финанс</w:t>
      </w:r>
      <w:r w:rsidR="00C66AF2">
        <w:t xml:space="preserve">овый отчет и </w:t>
      </w:r>
      <w:proofErr w:type="gramStart"/>
      <w:r w:rsidR="00C66AF2">
        <w:t>другие документы, п</w:t>
      </w:r>
      <w:r w:rsidR="004642B9">
        <w:t>рилагаемые к первому финансовому отчету кандидатом в депута</w:t>
      </w:r>
      <w:r w:rsidR="00C66AF2">
        <w:t>ты Московской областной Думы Кутузовым А.А. в окружную изби</w:t>
      </w:r>
      <w:r w:rsidR="004642B9">
        <w:t>р</w:t>
      </w:r>
      <w:r w:rsidR="00C66AF2">
        <w:t>а</w:t>
      </w:r>
      <w:r w:rsidR="004642B9">
        <w:t>тельную комиссию не представлены</w:t>
      </w:r>
      <w:proofErr w:type="gramEnd"/>
      <w:r w:rsidR="004642B9">
        <w:t>.</w:t>
      </w:r>
    </w:p>
    <w:p w:rsidR="004642B9" w:rsidRDefault="004642B9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284C3A">
        <w:t xml:space="preserve">п.п. </w:t>
      </w:r>
      <w:proofErr w:type="gramStart"/>
      <w:r w:rsidR="00284C3A">
        <w:t xml:space="preserve">«В» п. 24 ст. 38 Федерального закона №67-ФЗ от 12.06.2002 г. «Об основных гарантиях избирательных прав и права на участие в референдуме граждан Российской Федерации», </w:t>
      </w:r>
      <w:r>
        <w:t xml:space="preserve">п. </w:t>
      </w:r>
      <w:r w:rsidR="00041159">
        <w:t>4</w:t>
      </w:r>
      <w:r>
        <w:t xml:space="preserve"> ч. 7 ст. 29 Закона Московской области «О выборах депутатов Московской областной Думы», на основании решения  рабочей группы окружной избирательной комиссии Воскресенского одномандатного избирательного округа №2, </w:t>
      </w:r>
      <w:r w:rsidR="00284C3A">
        <w:t xml:space="preserve">от 08.08.2016 г. </w:t>
      </w:r>
      <w:r>
        <w:t>окружная избирательная комиссия Воскресенского</w:t>
      </w:r>
      <w:proofErr w:type="gramEnd"/>
      <w:r>
        <w:t xml:space="preserve"> однома</w:t>
      </w:r>
      <w:r w:rsidR="00284C3A">
        <w:t>ндатного избирательного округа №</w:t>
      </w:r>
      <w:r>
        <w:t>2 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642B9" w:rsidRDefault="004642B9" w:rsidP="00415228">
      <w:pPr>
        <w:tabs>
          <w:tab w:val="left" w:pos="3119"/>
        </w:tabs>
        <w:ind w:firstLine="709"/>
        <w:jc w:val="both"/>
        <w:rPr>
          <w:b/>
        </w:rPr>
      </w:pPr>
    </w:p>
    <w:p w:rsidR="004642B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C66AF2">
        <w:rPr>
          <w:i w:val="0"/>
        </w:rPr>
        <w:t>О</w:t>
      </w:r>
      <w:r w:rsidR="004642B9">
        <w:rPr>
          <w:i w:val="0"/>
        </w:rPr>
        <w:t>тказать в регистрации кандидата в депутаты Московской областной Думы по Воскресенскому однома</w:t>
      </w:r>
      <w:r w:rsidR="00C66AF2">
        <w:rPr>
          <w:i w:val="0"/>
        </w:rPr>
        <w:t>ндатному избирательному округу №</w:t>
      </w:r>
      <w:r w:rsidR="004642B9">
        <w:rPr>
          <w:i w:val="0"/>
        </w:rPr>
        <w:t xml:space="preserve">2 Кутузова </w:t>
      </w:r>
      <w:r w:rsidR="00C66AF2">
        <w:rPr>
          <w:i w:val="0"/>
        </w:rPr>
        <w:t>А</w:t>
      </w:r>
      <w:r w:rsidR="004642B9">
        <w:rPr>
          <w:i w:val="0"/>
        </w:rPr>
        <w:t>лексея Александровича 20.054.1982 г. рождения ге</w:t>
      </w:r>
      <w:r w:rsidR="00C66AF2">
        <w:rPr>
          <w:i w:val="0"/>
        </w:rPr>
        <w:t>нерального директор</w:t>
      </w:r>
      <w:proofErr w:type="gramStart"/>
      <w:r w:rsidR="00C66AF2">
        <w:rPr>
          <w:i w:val="0"/>
        </w:rPr>
        <w:t>а ООО</w:t>
      </w:r>
      <w:proofErr w:type="gramEnd"/>
      <w:r w:rsidR="00C66AF2">
        <w:rPr>
          <w:i w:val="0"/>
        </w:rPr>
        <w:t xml:space="preserve"> «Сириус», п</w:t>
      </w:r>
      <w:r w:rsidR="004642B9">
        <w:rPr>
          <w:i w:val="0"/>
        </w:rPr>
        <w:t>роживающего в г.</w:t>
      </w:r>
      <w:r w:rsidR="00C66AF2">
        <w:rPr>
          <w:i w:val="0"/>
        </w:rPr>
        <w:t xml:space="preserve"> Красногорск М</w:t>
      </w:r>
      <w:r w:rsidR="00106F72">
        <w:rPr>
          <w:i w:val="0"/>
        </w:rPr>
        <w:t>осковской области, выдвинуто</w:t>
      </w:r>
      <w:r w:rsidR="00C66AF2">
        <w:rPr>
          <w:i w:val="0"/>
        </w:rPr>
        <w:t>го избирательным объединением «М</w:t>
      </w:r>
      <w:r w:rsidR="00106F72">
        <w:rPr>
          <w:i w:val="0"/>
        </w:rPr>
        <w:t>осковское областное региональное отделение Политической партии «Российская объединенная демократическая партия «ЯБЛОКО».</w:t>
      </w:r>
    </w:p>
    <w:p w:rsidR="00106F72" w:rsidRDefault="00106F72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отказа в регистрации 18 час. 05 мин.</w:t>
      </w:r>
    </w:p>
    <w:p w:rsidR="00C66AF2" w:rsidRDefault="004642B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C66AF2">
        <w:rPr>
          <w:i w:val="0"/>
        </w:rPr>
        <w:t>Выдать Кутузову Алексею Александровичу настоящее решение.</w:t>
      </w:r>
    </w:p>
    <w:p w:rsidR="004642B9" w:rsidRDefault="00C66AF2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</w:t>
      </w:r>
      <w:r w:rsidR="00106F72">
        <w:rPr>
          <w:i w:val="0"/>
        </w:rPr>
        <w:t xml:space="preserve">аправить настоящее решение в </w:t>
      </w:r>
      <w:r>
        <w:rPr>
          <w:i w:val="0"/>
        </w:rPr>
        <w:t>И</w:t>
      </w:r>
      <w:r w:rsidR="00106F72">
        <w:rPr>
          <w:i w:val="0"/>
        </w:rPr>
        <w:t>збирательную комиссию Московской о</w:t>
      </w:r>
      <w:r>
        <w:rPr>
          <w:i w:val="0"/>
        </w:rPr>
        <w:t>б</w:t>
      </w:r>
      <w:r w:rsidR="00106F72">
        <w:rPr>
          <w:i w:val="0"/>
        </w:rPr>
        <w:t xml:space="preserve">ласти, в территориальные избирательные </w:t>
      </w:r>
      <w:proofErr w:type="gramStart"/>
      <w:r w:rsidR="00106F72">
        <w:rPr>
          <w:i w:val="0"/>
        </w:rPr>
        <w:t>комиссии</w:t>
      </w:r>
      <w:proofErr w:type="gramEnd"/>
      <w:r w:rsidR="00106F72">
        <w:rPr>
          <w:i w:val="0"/>
        </w:rPr>
        <w:t xml:space="preserve"> входящие в со</w:t>
      </w:r>
      <w:r>
        <w:rPr>
          <w:i w:val="0"/>
        </w:rPr>
        <w:t>став В</w:t>
      </w:r>
      <w:r w:rsidR="00106F72">
        <w:rPr>
          <w:i w:val="0"/>
        </w:rPr>
        <w:t>оскресенского однома</w:t>
      </w:r>
      <w:r>
        <w:rPr>
          <w:i w:val="0"/>
        </w:rPr>
        <w:t>ндатного избирательного округа №</w:t>
      </w:r>
      <w:r w:rsidR="00106F72">
        <w:rPr>
          <w:i w:val="0"/>
        </w:rPr>
        <w:t>2.</w:t>
      </w:r>
    </w:p>
    <w:p w:rsidR="00106F72" w:rsidRDefault="00C66AF2" w:rsidP="00106F72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</w:t>
      </w:r>
      <w:r w:rsidR="00106F72">
        <w:rPr>
          <w:i w:val="0"/>
        </w:rPr>
        <w:t>Опубликовать настоящее решение в Воскресенской районной газете «Наше слово», общественно – политической газете  «</w:t>
      </w:r>
      <w:proofErr w:type="gramStart"/>
      <w:r w:rsidR="00106F72">
        <w:rPr>
          <w:i w:val="0"/>
        </w:rPr>
        <w:t>Коломенская</w:t>
      </w:r>
      <w:proofErr w:type="gramEnd"/>
      <w:r w:rsidR="00106F72">
        <w:rPr>
          <w:i w:val="0"/>
        </w:rPr>
        <w:t xml:space="preserve"> правда»,  сетевом издании «Вестник Избирательной комиссии Московской области».</w:t>
      </w:r>
    </w:p>
    <w:p w:rsidR="003C2803" w:rsidRDefault="00925D21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925D21">
      <w:headerReference w:type="even" r:id="rId7"/>
      <w:headerReference w:type="default" r:id="rId8"/>
      <w:pgSz w:w="11906" w:h="16838"/>
      <w:pgMar w:top="1418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1E" w:rsidRDefault="00F9501E" w:rsidP="00880A68">
      <w:r>
        <w:separator/>
      </w:r>
    </w:p>
  </w:endnote>
  <w:endnote w:type="continuationSeparator" w:id="0">
    <w:p w:rsidR="00F9501E" w:rsidRDefault="00F9501E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1E" w:rsidRDefault="00F9501E" w:rsidP="00880A68">
      <w:r>
        <w:separator/>
      </w:r>
    </w:p>
  </w:footnote>
  <w:footnote w:type="continuationSeparator" w:id="0">
    <w:p w:rsidR="00F9501E" w:rsidRDefault="00F9501E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50B6E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2B30"/>
    <w:rsid w:val="00102A00"/>
    <w:rsid w:val="00106F72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0F8A"/>
    <w:rsid w:val="004529AC"/>
    <w:rsid w:val="00462EE9"/>
    <w:rsid w:val="004642B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C35F2"/>
    <w:rsid w:val="005D1816"/>
    <w:rsid w:val="005D35C7"/>
    <w:rsid w:val="005D4A9B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83FB4"/>
    <w:rsid w:val="00BA1540"/>
    <w:rsid w:val="00BA4F9A"/>
    <w:rsid w:val="00BA7A5C"/>
    <w:rsid w:val="00BB2138"/>
    <w:rsid w:val="00BC7E46"/>
    <w:rsid w:val="00BF4048"/>
    <w:rsid w:val="00C00E2C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1328"/>
    <w:rsid w:val="00CC1DDB"/>
    <w:rsid w:val="00CC41A2"/>
    <w:rsid w:val="00CF465C"/>
    <w:rsid w:val="00D0291E"/>
    <w:rsid w:val="00D03EF7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42085"/>
    <w:rsid w:val="00F45D76"/>
    <w:rsid w:val="00F50B6E"/>
    <w:rsid w:val="00F5517B"/>
    <w:rsid w:val="00F9501E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137</cp:revision>
  <cp:lastPrinted>2016-08-11T08:40:00Z</cp:lastPrinted>
  <dcterms:created xsi:type="dcterms:W3CDTF">2016-06-05T05:12:00Z</dcterms:created>
  <dcterms:modified xsi:type="dcterms:W3CDTF">2016-08-14T06:08:00Z</dcterms:modified>
</cp:coreProperties>
</file>