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2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394"/>
        <w:gridCol w:w="5812"/>
      </w:tblGrid>
      <w:tr w:rsidR="00054E5A">
        <w:trPr>
          <w:trHeight w:val="46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E5A" w:rsidRDefault="00054E5A"/>
        </w:tc>
      </w:tr>
      <w:tr w:rsidR="00054E5A">
        <w:trPr>
          <w:trHeight w:val="72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E5A" w:rsidRDefault="000A01C3">
            <w:pPr>
              <w:spacing w:line="240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>КОМИТЕТ  ПО  АРХИТЕКТУРЕ  И ГРАДОСТРОИТЕЛЬСТВУ</w:t>
            </w:r>
            <w:r>
              <w:rPr>
                <w:b/>
                <w:bCs/>
                <w:sz w:val="32"/>
                <w:szCs w:val="32"/>
              </w:rPr>
              <w:br/>
              <w:t>МОСКОВСКОЙ  ОБЛАСТИ</w:t>
            </w:r>
          </w:p>
        </w:tc>
      </w:tr>
      <w:tr w:rsidR="00054E5A">
        <w:trPr>
          <w:trHeight w:val="416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4E5A" w:rsidRDefault="000A01C3">
            <w:pPr>
              <w:spacing w:line="240" w:lineRule="auto"/>
              <w:jc w:val="center"/>
            </w:pPr>
            <w:r>
              <w:rPr>
                <w:b/>
                <w:bCs/>
                <w:sz w:val="26"/>
                <w:szCs w:val="26"/>
              </w:rPr>
              <w:t>(МОСОБЛАРХИТЕКТУРА)</w:t>
            </w:r>
          </w:p>
        </w:tc>
      </w:tr>
      <w:tr w:rsidR="00054E5A">
        <w:trPr>
          <w:trHeight w:val="930"/>
        </w:trPr>
        <w:tc>
          <w:tcPr>
            <w:tcW w:w="439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E5A" w:rsidRDefault="000A01C3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 Кулакова, д. 20</w:t>
            </w:r>
          </w:p>
          <w:p w:rsidR="00054E5A" w:rsidRDefault="000A01C3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г. Москва, 123592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4E5A" w:rsidRDefault="000A01C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  (498) 602 84 65</w:t>
            </w:r>
          </w:p>
          <w:p w:rsidR="00054E5A" w:rsidRDefault="000A01C3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</w:t>
            </w:r>
            <w:r>
              <w:rPr>
                <w:sz w:val="24"/>
                <w:szCs w:val="24"/>
                <w:lang w:val="en-US"/>
              </w:rPr>
              <w:t> (498) 602 84 71</w:t>
            </w:r>
          </w:p>
          <w:p w:rsidR="00054E5A" w:rsidRDefault="000A01C3">
            <w:pPr>
              <w:spacing w:line="240" w:lineRule="auto"/>
              <w:jc w:val="right"/>
            </w:pPr>
            <w:r>
              <w:rPr>
                <w:sz w:val="24"/>
                <w:szCs w:val="24"/>
                <w:lang w:val="en-US"/>
              </w:rPr>
              <w:t>e-mail: mosoblarh@mosreg.ru</w:t>
            </w:r>
          </w:p>
        </w:tc>
      </w:tr>
    </w:tbl>
    <w:p w:rsidR="00054E5A" w:rsidRDefault="00054E5A">
      <w:pPr>
        <w:pStyle w:val="a6"/>
        <w:widowControl w:val="0"/>
        <w:ind w:left="108" w:hanging="108"/>
      </w:pPr>
    </w:p>
    <w:p w:rsidR="00054E5A" w:rsidRDefault="000A01C3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Жители Подмосковья могут получить копии документов, содержащих сведения, включенные в государственный водный реестр в режиме онлайн </w:t>
      </w:r>
    </w:p>
    <w:p w:rsidR="00054E5A" w:rsidRDefault="00054E5A">
      <w:pPr>
        <w:shd w:val="clear" w:color="auto" w:fill="FFFFFF"/>
        <w:ind w:firstLine="567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054E5A" w:rsidRPr="009F5EEF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color w:val="auto"/>
          <w:sz w:val="26"/>
          <w:szCs w:val="26"/>
        </w:rPr>
      </w:pPr>
      <w:r>
        <w:rPr>
          <w:sz w:val="26"/>
          <w:szCs w:val="26"/>
        </w:rPr>
        <w:t xml:space="preserve">С 1 мая 2020 года услуга «Предоставление копий документов, содержащих сведения, включенные в государственный водный реестр» (далее – копии документов) доступна </w:t>
      </w:r>
      <w:r w:rsidR="009F5EEF">
        <w:rPr>
          <w:sz w:val="26"/>
          <w:szCs w:val="26"/>
        </w:rPr>
        <w:br/>
      </w:r>
      <w:r>
        <w:rPr>
          <w:sz w:val="26"/>
          <w:szCs w:val="26"/>
        </w:rPr>
        <w:t xml:space="preserve">в электронном виде на портале государственных и муниципальных услуг Московской области (далее </w:t>
      </w:r>
      <w:r>
        <w:rPr>
          <w:rFonts w:ascii="Symbol" w:hAnsi="Symbol"/>
          <w:sz w:val="26"/>
          <w:szCs w:val="26"/>
        </w:rPr>
        <w:t></w:t>
      </w:r>
      <w:r>
        <w:rPr>
          <w:sz w:val="26"/>
          <w:szCs w:val="26"/>
        </w:rPr>
        <w:t xml:space="preserve"> РПГУ МО</w:t>
      </w:r>
      <w:r w:rsidRPr="009F5EEF">
        <w:rPr>
          <w:color w:val="auto"/>
          <w:sz w:val="26"/>
          <w:szCs w:val="26"/>
        </w:rPr>
        <w:t xml:space="preserve">)  </w:t>
      </w:r>
      <w:hyperlink r:id="rId6" w:history="1">
        <w:r w:rsidRPr="009F5EEF">
          <w:rPr>
            <w:rStyle w:val="Hyperlink0"/>
            <w:color w:val="auto"/>
            <w:sz w:val="26"/>
            <w:szCs w:val="26"/>
            <w:u w:val="none"/>
          </w:rPr>
          <w:t>https://uslugi.mosreg.ru/services/20885</w:t>
        </w:r>
      </w:hyperlink>
      <w:r w:rsidRPr="009F5EEF">
        <w:rPr>
          <w:color w:val="auto"/>
          <w:sz w:val="26"/>
          <w:szCs w:val="26"/>
        </w:rPr>
        <w:t>.</w:t>
      </w:r>
    </w:p>
    <w:p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Получение копий документов, содержащих сведения, включенные в государственный водный реестр, необходимо при строительстве, реконструкции, размещении объектов </w:t>
      </w:r>
      <w:r w:rsidR="009F5EEF">
        <w:rPr>
          <w:sz w:val="26"/>
          <w:szCs w:val="26"/>
        </w:rPr>
        <w:br/>
      </w:r>
      <w:r>
        <w:rPr>
          <w:sz w:val="26"/>
          <w:szCs w:val="26"/>
        </w:rPr>
        <w:t xml:space="preserve">на водоемах, а также в водоохранных зонах и в границах прибрежных защитных зон. Предоставление сведений осуществляет Московско-Окское бассейновое водное управление Федерального агентства водных ресурсов. </w:t>
      </w:r>
    </w:p>
    <w:p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«В целях оптимизации и повышения качества услуги по предоставлению копий документов из государственного водного реестра и копий документов, содержащих сведения, включенные в государственный водный реестр, между Правительством Московской области и Московско-Окским бассейновым водным управлением Федерального агентства водных ресурсов заключено соглашение о взаимодействии. Предметом соглашения стала оптимизация процедур, перевод госуслуги в электронный вид и ее предоставление посредством РПГУ МО. Срок предоставления услуги </w:t>
      </w:r>
      <w:r w:rsidR="00C9617B" w:rsidRPr="00C9617B">
        <w:rPr>
          <w:sz w:val="26"/>
          <w:szCs w:val="26"/>
        </w:rPr>
        <w:t>–</w:t>
      </w:r>
      <w:r>
        <w:rPr>
          <w:sz w:val="26"/>
          <w:szCs w:val="26"/>
        </w:rPr>
        <w:t xml:space="preserve"> 5 рабочих дней», </w:t>
      </w:r>
      <w:r w:rsidR="00C9617B" w:rsidRPr="00C9617B">
        <w:rPr>
          <w:sz w:val="26"/>
          <w:szCs w:val="26"/>
        </w:rPr>
        <w:t>–</w:t>
      </w:r>
      <w:r>
        <w:rPr>
          <w:sz w:val="26"/>
          <w:szCs w:val="26"/>
        </w:rPr>
        <w:t xml:space="preserve"> рассказал председатель Комитета по архитектуре и градостроительству Московской области Владислав Гордиенко. </w:t>
      </w:r>
    </w:p>
    <w:p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К водным объектам </w:t>
      </w:r>
      <w:r w:rsidR="002D79C3">
        <w:rPr>
          <w:sz w:val="26"/>
          <w:szCs w:val="26"/>
        </w:rPr>
        <w:t xml:space="preserve">общего пользования </w:t>
      </w:r>
      <w:r>
        <w:rPr>
          <w:sz w:val="26"/>
          <w:szCs w:val="26"/>
        </w:rPr>
        <w:t xml:space="preserve">относятся реки, озера, пруды, водоемы Московской области. </w:t>
      </w:r>
      <w:r w:rsidR="002D79C3" w:rsidRPr="002D79C3">
        <w:rPr>
          <w:sz w:val="26"/>
          <w:szCs w:val="26"/>
        </w:rPr>
        <w:t>Режим использования территорий вблизи водных объектов определяется Водным кодексом Российской Федерации.</w:t>
      </w:r>
    </w:p>
    <w:p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 xml:space="preserve">Услуга предназначена для физических, юридических лиц и индивидуальных предпринимателей, имеющих намерение получить копии документов, содержащих сведения, включенные в государственный водный реестр в установленной форме. </w:t>
      </w:r>
    </w:p>
    <w:p w:rsidR="00054E5A" w:rsidRDefault="000A01C3">
      <w:pPr>
        <w:shd w:val="clear" w:color="auto" w:fill="FFFFFF"/>
        <w:suppressAutoHyphens/>
        <w:ind w:firstLine="567"/>
        <w:jc w:val="both"/>
        <w:rPr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Результатом предоставления услуги является получение запрошенных копий документов, содержащих сведения, включенные в государственный водный реестр. Получить результат можно в личном кабинете на РПГУ МО.</w:t>
      </w:r>
    </w:p>
    <w:p w:rsidR="00054E5A" w:rsidRDefault="00015F56">
      <w:pPr>
        <w:shd w:val="clear" w:color="auto" w:fill="FFFFFF"/>
        <w:suppressAutoHyphens/>
        <w:ind w:firstLine="567"/>
        <w:jc w:val="both"/>
        <w:rPr>
          <w:rStyle w:val="a7"/>
          <w:rFonts w:eastAsia="Times New Roman" w:cs="Times New Roman"/>
          <w:sz w:val="26"/>
          <w:szCs w:val="26"/>
        </w:rPr>
      </w:pPr>
      <w:r>
        <w:rPr>
          <w:sz w:val="26"/>
          <w:szCs w:val="26"/>
        </w:rPr>
        <w:t>П</w:t>
      </w:r>
      <w:r w:rsidRPr="00015F56">
        <w:rPr>
          <w:sz w:val="26"/>
          <w:szCs w:val="26"/>
        </w:rPr>
        <w:t>орядок и условия предоставления услуги представлен</w:t>
      </w:r>
      <w:r>
        <w:rPr>
          <w:sz w:val="26"/>
          <w:szCs w:val="26"/>
        </w:rPr>
        <w:t>ы</w:t>
      </w:r>
      <w:r w:rsidRPr="00015F56">
        <w:rPr>
          <w:sz w:val="26"/>
          <w:szCs w:val="26"/>
        </w:rPr>
        <w:t xml:space="preserve"> на </w:t>
      </w:r>
      <w:r>
        <w:rPr>
          <w:sz w:val="26"/>
          <w:szCs w:val="26"/>
        </w:rPr>
        <w:t>РПГУ МО</w:t>
      </w:r>
      <w:r w:rsidR="000A01C3">
        <w:rPr>
          <w:sz w:val="26"/>
          <w:szCs w:val="26"/>
        </w:rPr>
        <w:t>.</w:t>
      </w:r>
    </w:p>
    <w:p w:rsidR="00054E5A" w:rsidRDefault="00054E5A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</w:p>
    <w:p w:rsidR="00054E5A" w:rsidRDefault="000A01C3">
      <w:pPr>
        <w:spacing w:line="360" w:lineRule="auto"/>
        <w:jc w:val="right"/>
        <w:rPr>
          <w:rStyle w:val="a7"/>
          <w:i/>
          <w:iCs/>
          <w:sz w:val="20"/>
          <w:szCs w:val="20"/>
        </w:rPr>
      </w:pPr>
      <w:r>
        <w:rPr>
          <w:rStyle w:val="a7"/>
          <w:i/>
          <w:iCs/>
          <w:sz w:val="20"/>
          <w:szCs w:val="20"/>
        </w:rPr>
        <w:t>Пресс-служба Комитета по архитектуре и градостроительству Московской области</w:t>
      </w:r>
    </w:p>
    <w:p w:rsidR="00054E5A" w:rsidRDefault="000A01C3">
      <w:pPr>
        <w:spacing w:line="360" w:lineRule="auto"/>
        <w:jc w:val="right"/>
      </w:pPr>
      <w:r>
        <w:rPr>
          <w:rStyle w:val="a7"/>
          <w:i/>
          <w:iCs/>
          <w:sz w:val="20"/>
          <w:szCs w:val="20"/>
        </w:rPr>
        <w:t>+7 498 602-84-70, доб. 55063, 55110, http://mosoblarh.mosreg.ru/</w:t>
      </w:r>
    </w:p>
    <w:sectPr w:rsidR="00054E5A" w:rsidSect="005114CD">
      <w:headerReference w:type="default" r:id="rId7"/>
      <w:pgSz w:w="11900" w:h="16840"/>
      <w:pgMar w:top="1134" w:right="567" w:bottom="0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5B7" w:rsidRDefault="009305B7">
      <w:pPr>
        <w:spacing w:line="240" w:lineRule="auto"/>
      </w:pPr>
      <w:r>
        <w:separator/>
      </w:r>
    </w:p>
  </w:endnote>
  <w:endnote w:type="continuationSeparator" w:id="1">
    <w:p w:rsidR="009305B7" w:rsidRDefault="00930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5B7" w:rsidRDefault="009305B7">
      <w:pPr>
        <w:spacing w:line="240" w:lineRule="auto"/>
      </w:pPr>
      <w:r>
        <w:separator/>
      </w:r>
    </w:p>
  </w:footnote>
  <w:footnote w:type="continuationSeparator" w:id="1">
    <w:p w:rsidR="009305B7" w:rsidRDefault="009305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E5A" w:rsidRDefault="005114CD">
    <w:pPr>
      <w:pStyle w:val="a4"/>
      <w:jc w:val="center"/>
    </w:pPr>
    <w:r>
      <w:fldChar w:fldCharType="begin"/>
    </w:r>
    <w:r w:rsidR="000A01C3">
      <w:instrText xml:space="preserve"> PAGE </w:instrText>
    </w:r>
    <w:r>
      <w:fldChar w:fldCharType="separate"/>
    </w:r>
    <w:r w:rsidR="009E30BC">
      <w:rPr>
        <w:noProof/>
      </w:rPr>
      <w:t>1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4E5A"/>
    <w:rsid w:val="00015F56"/>
    <w:rsid w:val="00054E5A"/>
    <w:rsid w:val="000A01C3"/>
    <w:rsid w:val="002D79C3"/>
    <w:rsid w:val="005114CD"/>
    <w:rsid w:val="00667FFC"/>
    <w:rsid w:val="007B0455"/>
    <w:rsid w:val="00920DDC"/>
    <w:rsid w:val="009305B7"/>
    <w:rsid w:val="009E30BC"/>
    <w:rsid w:val="009F5EEF"/>
    <w:rsid w:val="00BF73B2"/>
    <w:rsid w:val="00C9617B"/>
    <w:rsid w:val="00D7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CD"/>
    <w:pPr>
      <w:spacing w:line="276" w:lineRule="auto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14CD"/>
    <w:rPr>
      <w:u w:val="single"/>
    </w:rPr>
  </w:style>
  <w:style w:type="table" w:customStyle="1" w:styleId="TableNormal">
    <w:name w:val="Table Normal"/>
    <w:rsid w:val="00511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5114CD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customStyle="1" w:styleId="a5">
    <w:name w:val="Колонтитулы"/>
    <w:rsid w:val="005114C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Body Text"/>
    <w:rsid w:val="005114CD"/>
    <w:rPr>
      <w:rFonts w:cs="Arial Unicode MS"/>
      <w:color w:val="000000"/>
      <w:sz w:val="24"/>
      <w:szCs w:val="24"/>
      <w:u w:color="000000"/>
    </w:rPr>
  </w:style>
  <w:style w:type="character" w:customStyle="1" w:styleId="a7">
    <w:name w:val="Нет"/>
    <w:rsid w:val="005114CD"/>
  </w:style>
  <w:style w:type="character" w:customStyle="1" w:styleId="Hyperlink0">
    <w:name w:val="Hyperlink.0"/>
    <w:basedOn w:val="a7"/>
    <w:rsid w:val="005114CD"/>
    <w:rPr>
      <w:outline w:val="0"/>
      <w:color w:val="0563C1"/>
      <w:u w:val="single" w:color="0563C1"/>
    </w:rPr>
  </w:style>
  <w:style w:type="paragraph" w:styleId="a8">
    <w:name w:val="footer"/>
    <w:basedOn w:val="a"/>
    <w:link w:val="a9"/>
    <w:uiPriority w:val="99"/>
    <w:unhideWhenUsed/>
    <w:rsid w:val="00920DD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DDC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lugi.mosreg.ru/services/208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dc:description>exif_MSED_28318c9ed866d18b4c4f1f1d3688b9c2e65eeead80d36b9777f986c37781f447</dc:description>
  <cp:lastModifiedBy>ИСОГД</cp:lastModifiedBy>
  <cp:revision>2</cp:revision>
  <dcterms:created xsi:type="dcterms:W3CDTF">2020-05-12T07:51:00Z</dcterms:created>
  <dcterms:modified xsi:type="dcterms:W3CDTF">2020-05-12T07:51:00Z</dcterms:modified>
</cp:coreProperties>
</file>