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210"/>
        <w:gridCol w:w="75"/>
        <w:gridCol w:w="75"/>
        <w:gridCol w:w="60"/>
        <w:gridCol w:w="20"/>
        <w:gridCol w:w="135"/>
        <w:gridCol w:w="75"/>
        <w:gridCol w:w="630"/>
        <w:gridCol w:w="525"/>
        <w:gridCol w:w="150"/>
        <w:gridCol w:w="705"/>
        <w:gridCol w:w="225"/>
        <w:gridCol w:w="375"/>
        <w:gridCol w:w="1485"/>
        <w:gridCol w:w="255"/>
        <w:gridCol w:w="675"/>
        <w:gridCol w:w="480"/>
        <w:gridCol w:w="45"/>
        <w:gridCol w:w="1005"/>
        <w:gridCol w:w="135"/>
        <w:gridCol w:w="495"/>
        <w:gridCol w:w="345"/>
        <w:gridCol w:w="1470"/>
        <w:gridCol w:w="105"/>
        <w:gridCol w:w="45"/>
        <w:gridCol w:w="60"/>
        <w:gridCol w:w="75"/>
        <w:gridCol w:w="28"/>
      </w:tblGrid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50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ЗАКЛЮЧЕНИЕ ЭКСПЕРТА № 28/19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10113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Муниципальное казенное учреждение Воскресенского муниципального района "Ритуал"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01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(наименование организации, в которой проведена специальная оценка условий труда)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5"/>
        </w:trPr>
        <w:tc>
          <w:tcPr>
            <w:tcW w:w="10113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Общество с ограниченной ответственностью "Экспертный центр охраны труда и экологии"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01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(наименование организации, проводившая специальную оценку условий труда)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0113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Новикова С. И.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0113" w:type="dxa"/>
            <w:gridSpan w:val="29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 (эксперт, проводивший специальную оценку условий труда)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4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Юридический адрес:</w:t>
            </w:r>
          </w:p>
        </w:tc>
        <w:tc>
          <w:tcPr>
            <w:tcW w:w="800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140200,Московская область, г. Воскресенск, ул. Хрипунова, д. 3, офис 8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10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Почтовый адрес:</w:t>
            </w:r>
          </w:p>
        </w:tc>
        <w:tc>
          <w:tcPr>
            <w:tcW w:w="8008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140200,Московская область, г. Воскресенск, ул. Хрипунова, д. 3, офис 8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43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т/факс:</w:t>
            </w:r>
          </w:p>
        </w:tc>
        <w:tc>
          <w:tcPr>
            <w:tcW w:w="868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8(496)449-65-11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81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адрес электронной почты:</w:t>
            </w:r>
          </w:p>
        </w:tc>
        <w:tc>
          <w:tcPr>
            <w:tcW w:w="7303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ooo.ecote@ya.ru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88"/>
        </w:trPr>
        <w:tc>
          <w:tcPr>
            <w:tcW w:w="72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 сайт: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8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www. ecote.ru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"/>
        </w:trPr>
        <w:tc>
          <w:tcPr>
            <w:tcW w:w="72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М.П.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объём заключения -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 т.ч. приложения -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  <w:t>Подпись эксперта ___________________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  <w:t>Дата ___________________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63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404040"/>
                <w:sz w:val="20"/>
                <w:szCs w:val="20"/>
              </w:rPr>
              <w:t>Настоящее экспертное заключение  составлено  в 2 (двух) экземплярах,  имеющих равную юридическую силу, по одному для организации, в которой проведена специальная оценка условий труда, и для организации, проводившей специальную оценку условий труда.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9950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404040"/>
                <w:sz w:val="24"/>
                <w:szCs w:val="24"/>
              </w:rPr>
              <w:t>Общество с ограниченной ответственностью "Экспертный центр охраны труда и экологии"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ab/>
              <w:t>На основании Федерального закона от 28.12.2013 г. № 426-ФЗ «О специальной оценке условий труда» (далее – Закон № 426-ФЗ) и Контракта  28/19, заключенного между Обществом с ограниченной ответственностью "Экспертный центр охраны труда и экологии" и Муниципальным казенным учреждением Воскресенского муниципального района "Ритуал" (далее МКУ ВМР «Ритуал») на проведение специальной оценки условий труда, в соответствии с требованиями Приказа Минтруда России от 24.01.2014 г.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заполнению» (далее – Приложение № 1 к Приказу № 33н) в МКУ ВМР «Ритуал»  проведена специальная оценка условий труда на 20 рабочих местах.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Работы по специальной оценке условий труда проведены сотрудниками Общества с ограниченной ответственностью "Экспертный центр охраны труда и экологии" совместно с комиссией по проведению специальной оценки условий труда МКУ ВМР «Ритуал». Обязанности Эксперта выполнял (-а) Новикова С. И..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ПРОВЕДЕНИЕ ИДЕНТИФИКАЦИИ ПОТЕНЦИАЛЬНО ВРЕДНЫХ И (ИЛИ) ОПАСНЫХ ПРОИЗВОДСТВЕННЫХ ФАКТОРОВ: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0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1. Процедура идентификации потенциально вредных и (или) опасных производственных факторов и выявление рабочих мест не подлежащих идентификации в соответствии с ч. 6 ст. 10 Закона № 426-ФЗ и  п. 10 Приложения № 1 к Приказу № 33н , проведены на 20 рабочих местах на основании данных, предоставленных МКУ ВМР «Ритуал»  в соответствии с п. 2 ч. 2 ст. 4 Закона № 426-ФЗ.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2. Процедура идентификации проводилась следующими этапами: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2.1. Этап выявления и описания имеющихся на рабочем месте факторов производственной среды и трудового процесса, источников вредных и (или) опасных  факторов осуществлялся путем: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2.1.1 Изучения предоставленных работодателем документации и материалов (п. 2     ч. 2 ст. 4 Закона № 426-ФЗ, п. 4 Приложения № 1 к Приказу № 33н);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2.1.2 Осмотра и ознакомления с работами, фактически выполняемыми работником в режиме штатной работы, а также путем опроса работников и (или) его непосредственных руководителей (п. 4 Приложения № 1 к Приказу № 33н).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2.2. Этап сопоставления и установления совпадения имеющихся на рабочем месте факторов производственной среды и трудового процесса с факторами производственной среды и трудового процесса, предусмотренными Классификатором вредных и (или) опасных производственных факторов, утвержденным Приказом Минтруда России от 24.01.2014 г.      № 33н, производилось путем сравнения их наименований. Сопоставление и установление совпадения имеющихся на рабочем месте химических факторов с химическими факторами, предусмотренными классификатором, производился путем сопоставления их химических названий по международным классификациям, синонимов, торговых названий, идентификационных номеров и других характеристик, идентифицирующих химическое вещество (п. 5 Приложения № 1 к Приказу № 33н).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3. В соответствии с ч. 6 ст. 10 Закона № 426-ФЗ и  п. 10 Приложения № 1 к Приказу № 33н идентификация не осуществлялась в отношении: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1) рабочих мест работников, профессии, должности, специальности которых включены в списки работ, производств, профессий, должностей, специальностей и учреждений (организаций), с учетом которых осуществляется досрочное назначение трудовой пенсии по старости;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2) рабочих мест, в связи с работой на которых работникам в соответствии с законодательными и иными нормативными правовыми актами предоставляются гарантии и  компенсации за работу с вредными и (или) опасными условиями труда;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3) рабочих мест, на которых по результатам  ранее проведенных аттестации рабочих мест по условиям труда или специальной оценки условий труда были установлены вредные и (или) опасные условия труда.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Перечень подлежащих исследованиям (испытаниям) и измерениям вредных и (или) опасных факторов на указанных в настоящем пункте рабочих местах определен экспертом исходя из перечня вредных и (или) опасных производственных факторов, указанных в частях 1 и 2 статьи 13 Закона № 426-ФЗ  путем реализации процедур  п. 8 статьи 10 Закона № 426-ФЗ.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4. По результатам идентификации, с учетом предложений работников по осуществлению на их рабочих местах процедуры идентификации потенциально вредных и (или) опасных производственных факторов, и перечня вредных и (или) опасных факторов, подлежащих исследованиям (испытаниям) и измерениям для рабочих мест не подлежащих идентификации, Экспертом составлен Перечень вредных и (или) опасных производственных факторов, подлежащих исследованиям (испытаниям) и измерениям, который был рассмотрен на заседании комиссии и утвержден ее председателем (Приложение 1 к настоящему Заключению).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5. Результаты идентификации, с учетом перечня подлежащих исследованиям (испытаниям) и измерениям вредных и (или) опасных факторов для рабочих мест не подлежащих идентификации, отражены в разделе «Перечень рабочих мест, на которых  проводилась специальная оценка условий труда» отчета о проведении специальной оценки условий труда.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ИССЛЕДОВАНИЯ (ИСПЫТАНИЯ) И ИЗМЕРЕНИЯ ВРЕДНЫХ И (ИЛИ) ОПАСНЫХ ПРОИЗВОДСТВЕННЫХ ФАКТОРОВ: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6. Все идентифицированные вредные и (или) опасные производственные факторы подверглись исследованиям (испытаниям) и измерениям согласно ч. 1 ст. 12 Закона  № 426-ФЗ.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7. Количество рабочих мест, в отношении которых вредные и (или) опасные производственные факторы не идентифицированы не выявлены - 5 .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8. Рабочие места, в отношении которых комиссией по проведению специальной оценки условий труда принято решение о невозможности проведения исследований (испытаний) и измерений вредных и (или) опасных факторов в связи с тем, что проведение указанных исследований (испытаний) и измерений может создать угрозу для жизни работника, экспертов и (или) иных работников организации, проводящей специальную оценку условий труда, а также иных лиц не выявлены.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9. Результаты исследований (испытаний) вредных и (или) опасных производственных факторов, проведенных при осуществлении организованного в установленном порядке на рабочих местах производственного контроля за условиями труда, в качестве результатов исследований (испытаний) и измерений вредных и (или) опасных производственных факторов не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использовались (ч. 7 ст. 12 Закона № 426-ФЗ).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10. При проведении исследований (испытаний) и измерений вредных и (или) опасных производственных факторов применялись утвержденные и аттестованные в порядке, установленном законодательством Российской Федерации об обеспечении единства измерений, методы исследований (испытаний) и методики (методы) измерений и соответствующие им средства измерений, прошедшие поверку и внесенные в Федеральный информационный фонд по обеспечению единства измерений (ч. 4 ст. 12 Закона № 426-ФЗ).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11. Исследования (испытания) и измерения вредных и (или) опасных производственных факторов и оценка уровня их воздействия на работников выполнены экспертами и иными работниками Общества с ограниченной ответственностью "Экспертный центр охраны труда и экологии", специалистами Испытательной лаборатории общества с ограниченной ответственностью "Экспертный центр охраны труда и экологии", аккредитованной Федеральной службой по аккредитации.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12. Исследования (испытания) и измерения вредных и (или) опасных факторов проведены в ходе осуществления штатных производственных (технологических) процессов и (или) штатной деятельности работодателя с учетом используемого работником производственного оборудования, материалов и сырья, являющихся источниками вредных и (или) опасных факторов (п. 15 Приложения № 1 к Приказу № 33н).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13. Результаты проведенных исследований (испытаний) и измерений вредных и (или) опасных производственных факторов оформлены протоколами в отношении каждого из этих вредных и (или) опасных факторов, подвергнутых исследованиям (испытаниям) и измерениям (ч. 6 ст. 12 Закона № 426-ФЗ), в соответствии с требованиями Приказа № 33н.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5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14. Карты специальной оценки условий труда оформлены в соответствии с требованиями Приказа № 33н.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III.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5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ОТНЕСЕНИЕ УСЛОВИЙ ТРУДА  НА РАБОЧЕМ МЕСТЕ К КЛАССУ (ПОДКЛАССУ) УСЛОВИЙ ТРУДА: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5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1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15. По результатам проведения исследований (испытаний) и измерений вредных и (или) опасных факторов эксперт осуществил отнесение условий труда на рабочем месте по степени вредности и (или) опасности к классу (подклассу) условий труда.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Отнесение условий труда к классу (подклассу) условий труда произведено с учетом степени отклонения фактических значений вредных и (или) опасных факторов, полученных по результатам проведения их исследований (испытаний) и измерений в порядке, предусмотренном главой III Приказа № 33н, от нормативов (гигиенических нормативов) условий труда и продолжительности их воздействия на работника в течение рабочего дня (смены) (п. 19 Приказа № 33н).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16. Итоговые классы (подклассы) условий труда на рабочих местах установлены по наиболее высокому классу (подклассу) вредности и (или) опасности одного из имеющихся на рабочем месте вредных и (или) опасных факторов в соответствии с приложением № 22 к Приказу № 33.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60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 этом в случае: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Сочетанного действия 3 и более вредных и (или) опасных факторов, отнесенных к подклассу 3.1 вредных условий труда, итоговый класс (подкласс) условий труда отнесен к подклассу 3.2 вредных условий труда;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Сочетанного воздействия 2 и более вредных и (или) опасных факторов, отнесенных к подклассам 3.2, 3.3, 3.4 вредных условий труда, итоговый класс (подкласс) повышен на одну степень.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В случае, если сочетанное воздействие микроклимата и вибрации локальной было ранее учтено в соответствии с Приказом № 33н, положения настоящего пункта не распространяются на параметры таких факторов производственной среды (п. 93 Приказа № 33н).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IV.</w:t>
            </w: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РЕЗУЛЬТАТЫ ПРОВЕДЕНИЯ СПЕЦИАЛЬНОЙ ОЦЕНКИ  УСЛОВИЙ ТРУДА: </w:t>
            </w: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3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2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17.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Результаты проведения специальной оценки условий труда в Муниципальное казенное учреждение Воскресенского муниципального района "Ритуал" оформлены в виде отчета по форме, установленной Приложением № 3 к Приказу № 33н.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 w:rsidP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18.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В отношении рабочих мест, на которых вредные и (или) опасные производственные факторы по результатам осуществления идентификации не выявлены, а также на которых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за исключением рабочих мест, указанных в части 6 статьи 10 Федерального закона 426-ФЗ, необходимо подать в территориальный орган федерального органа исполнительной власти, уполномоченного на проведение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по месту своего нахождения декларацию соответствия условий труда государственным нормативным требованиям охраны труда.  Перечень рабочих мест, в отношении которых подается декларация,  представлен в Приложении 2 к настоящему заключению. Образец оформленной декларации соответствия условий труда государственным нормативным требованиям охраны труда приложен к отчету.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64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E9" w:rsidRDefault="00104CE9">
      <w:r>
        <w:br w:type="page"/>
      </w:r>
    </w:p>
    <w:tbl>
      <w:tblPr>
        <w:tblW w:w="10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"/>
        <w:gridCol w:w="210"/>
        <w:gridCol w:w="75"/>
        <w:gridCol w:w="75"/>
        <w:gridCol w:w="60"/>
        <w:gridCol w:w="20"/>
        <w:gridCol w:w="135"/>
        <w:gridCol w:w="75"/>
        <w:gridCol w:w="630"/>
        <w:gridCol w:w="525"/>
        <w:gridCol w:w="150"/>
        <w:gridCol w:w="705"/>
        <w:gridCol w:w="225"/>
        <w:gridCol w:w="375"/>
        <w:gridCol w:w="1485"/>
        <w:gridCol w:w="255"/>
        <w:gridCol w:w="675"/>
        <w:gridCol w:w="480"/>
        <w:gridCol w:w="45"/>
        <w:gridCol w:w="1005"/>
        <w:gridCol w:w="135"/>
        <w:gridCol w:w="495"/>
        <w:gridCol w:w="345"/>
        <w:gridCol w:w="1470"/>
        <w:gridCol w:w="105"/>
        <w:gridCol w:w="45"/>
        <w:gridCol w:w="60"/>
        <w:gridCol w:w="75"/>
        <w:gridCol w:w="28"/>
      </w:tblGrid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Приложение 2 к Заключению эксперта №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28/19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рабочих мест,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отношении которых по результатам проведения специальной оценки условий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труда подается декларация  соответствия условий труда государственным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0085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нормативным требованиям охраны труда.  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Индивидуальный номер рабочего места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Профессия / должность / специальность работника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работников,  занятых на данном рабочем месте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Итоговый класс (подкласс) условий труда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Заместитель директора - начальник отдела по контролю в сфере погребения и похоронного дела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Контрактный управляющий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Экономист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Инспектор по кадрам и технике безопасности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8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Главный специалист по ГПУ и обращению граждан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Ведущий специалист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48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Начальник участка по контролю объектов похоронного назначения сельских поселений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35"/>
        </w:trPr>
        <w:tc>
          <w:tcPr>
            <w:tcW w:w="195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95" w:type="dxa"/>
            <w:gridSpan w:val="9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Инспектор</w:t>
            </w:r>
          </w:p>
        </w:tc>
        <w:tc>
          <w:tcPr>
            <w:tcW w:w="198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5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CE9" w:rsidTr="00104C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1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</w:tcPr>
          <w:p w:rsidR="00104CE9" w:rsidRDefault="00104C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4CE9" w:rsidRDefault="00104CE9"/>
    <w:sectPr w:rsidR="00104CE9">
      <w:pgSz w:w="12240" w:h="15840"/>
      <w:pgMar w:top="691" w:right="705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CE9"/>
    <w:rsid w:val="00104CE9"/>
    <w:rsid w:val="00FC3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C2B05C-25BA-443D-BF64-6024C76AD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2251</Words>
  <Characters>12834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2019-07-24T06:56:00Z</dcterms:created>
  <dcterms:modified xsi:type="dcterms:W3CDTF">2019-07-24T06:56:00Z</dcterms:modified>
</cp:coreProperties>
</file>