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65" w:rsidRPr="00C56665" w:rsidRDefault="00C56665" w:rsidP="00915B67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C56665">
        <w:rPr>
          <w:color w:val="000000"/>
          <w:sz w:val="28"/>
          <w:szCs w:val="28"/>
        </w:rPr>
        <w:t>Обзор обращений граждан и организаций</w:t>
      </w:r>
    </w:p>
    <w:p w:rsidR="00915B67" w:rsidRDefault="00C56665" w:rsidP="00915B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6665">
        <w:rPr>
          <w:color w:val="000000"/>
          <w:sz w:val="28"/>
          <w:szCs w:val="28"/>
        </w:rPr>
        <w:t xml:space="preserve">в Контрольно-счетную палату городского округа Воскресенск </w:t>
      </w:r>
    </w:p>
    <w:p w:rsidR="00C56665" w:rsidRPr="00C56665" w:rsidRDefault="00C56665" w:rsidP="00915B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56665">
        <w:rPr>
          <w:color w:val="000000"/>
          <w:sz w:val="28"/>
          <w:szCs w:val="28"/>
        </w:rPr>
        <w:t>Московской области</w:t>
      </w:r>
    </w:p>
    <w:p w:rsidR="00C56665" w:rsidRPr="00C56665" w:rsidRDefault="00C56665" w:rsidP="00C56665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56665">
        <w:rPr>
          <w:color w:val="000000"/>
          <w:sz w:val="28"/>
          <w:szCs w:val="28"/>
        </w:rPr>
        <w:t>Контрольно-счетная палата городского округа Воскресенск в соответствии с требованиями Федерального закона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 в рамках полномочий, возложенных на Контрольно-счетную палату, осуществляет работу с обращениями граждан и юридических лиц.</w:t>
      </w:r>
    </w:p>
    <w:p w:rsidR="00C56665" w:rsidRPr="00C56665" w:rsidRDefault="00C56665" w:rsidP="00C56665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56665">
        <w:rPr>
          <w:color w:val="000000"/>
          <w:sz w:val="28"/>
          <w:szCs w:val="28"/>
        </w:rPr>
        <w:t>На 01.</w:t>
      </w:r>
      <w:r>
        <w:rPr>
          <w:color w:val="000000"/>
          <w:sz w:val="28"/>
          <w:szCs w:val="28"/>
        </w:rPr>
        <w:t>1</w:t>
      </w:r>
      <w:r w:rsidRPr="00C56665">
        <w:rPr>
          <w:color w:val="000000"/>
          <w:sz w:val="28"/>
          <w:szCs w:val="28"/>
        </w:rPr>
        <w:t xml:space="preserve">1.2023 в Контрольно-счетную палату городского округа Воскресенск поступило </w:t>
      </w:r>
      <w:r>
        <w:rPr>
          <w:color w:val="000000"/>
          <w:sz w:val="28"/>
          <w:szCs w:val="28"/>
        </w:rPr>
        <w:t>2</w:t>
      </w:r>
      <w:r w:rsidRPr="00C56665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>я</w:t>
      </w:r>
      <w:r w:rsidRPr="00C56665">
        <w:rPr>
          <w:color w:val="000000"/>
          <w:sz w:val="28"/>
          <w:szCs w:val="28"/>
        </w:rPr>
        <w:t xml:space="preserve"> граждан.</w:t>
      </w:r>
    </w:p>
    <w:p w:rsidR="00B7607E" w:rsidRDefault="00B7607E"/>
    <w:sectPr w:rsidR="00B7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65"/>
    <w:rsid w:val="00915B67"/>
    <w:rsid w:val="00B7607E"/>
    <w:rsid w:val="00C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CBBA4-88BF-4BB1-B0E9-A06B4AC0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2023-11-27T12:26:00Z</dcterms:created>
  <dcterms:modified xsi:type="dcterms:W3CDTF">2023-11-27T12:32:00Z</dcterms:modified>
</cp:coreProperties>
</file>