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617A" w:rsidRPr="00E66870" w:rsidRDefault="00E8617A" w:rsidP="00E8617A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Приложение</w:t>
      </w:r>
      <w:r w:rsidR="00295BB0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1.</w:t>
      </w:r>
    </w:p>
    <w:p w:rsidR="00C628F1" w:rsidRPr="00E66870" w:rsidRDefault="00806CDF" w:rsidP="00806CDF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743C9D" w:rsidRPr="00E66870">
        <w:rPr>
          <w:rFonts w:ascii="Times New Roman" w:hAnsi="Times New Roman" w:cs="Times New Roman"/>
          <w:b/>
          <w:color w:val="auto"/>
          <w:sz w:val="24"/>
          <w:szCs w:val="24"/>
        </w:rPr>
        <w:t>оложение</w:t>
      </w:r>
    </w:p>
    <w:p w:rsidR="00E359B7" w:rsidRPr="00E66870" w:rsidRDefault="00743C9D" w:rsidP="00806CDF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о Молодежном парламенте</w:t>
      </w:r>
      <w:r w:rsidR="0031390E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55176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при Совете депутатов</w:t>
      </w:r>
      <w:r w:rsidR="00806C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Воскресенского</w:t>
      </w:r>
    </w:p>
    <w:p w:rsidR="00743C9D" w:rsidRPr="00E66870" w:rsidRDefault="00806CDF" w:rsidP="00806CDF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района</w:t>
      </w:r>
      <w:r w:rsidR="00E359B7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Московской области</w:t>
      </w:r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390E" w:rsidRPr="00E66870" w:rsidRDefault="0031390E" w:rsidP="00E8617A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 w:rsidR="00B650B3" w:rsidRPr="00E66870">
        <w:rPr>
          <w:rFonts w:ascii="Times New Roman" w:hAnsi="Times New Roman" w:cs="Times New Roman"/>
          <w:color w:val="auto"/>
          <w:sz w:val="24"/>
          <w:szCs w:val="24"/>
        </w:rPr>
        <w:t>от 01.12.2003 № 155/2003-ОЗ «О государственной молодежной политике в Московской области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9F288E" w:rsidRPr="00E6687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Уставом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6CDF">
        <w:rPr>
          <w:rFonts w:ascii="Times New Roman" w:hAnsi="Times New Roman" w:cs="Times New Roman"/>
          <w:color w:val="auto"/>
          <w:sz w:val="24"/>
          <w:szCs w:val="24"/>
        </w:rPr>
        <w:t xml:space="preserve">Воскресенского муниципального района 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в целях привлечения молодежи к участию в общественно-политической жизни </w:t>
      </w:r>
      <w:r w:rsidR="00806CDF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B23FC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E359B7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921B1E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</w:t>
      </w:r>
      <w:r w:rsidR="0031390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при Совете депутатов </w:t>
      </w:r>
      <w:r w:rsidR="00070701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кой области (далее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9729D" w:rsidRPr="00E66870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является постоянным общественным совещательным и консультативным органом </w:t>
      </w:r>
      <w:r w:rsidR="00580FF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представителей </w:t>
      </w:r>
      <w:r w:rsidR="00E8617A" w:rsidRPr="00E6687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олодежи </w:t>
      </w:r>
      <w:r w:rsidR="001523B0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bookmarkStart w:id="0" w:name="_GoBack"/>
      <w:bookmarkEnd w:id="0"/>
      <w:r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107BB" w:rsidRPr="00E66870" w:rsidRDefault="00F107B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формируется при Совете депутатов </w:t>
      </w:r>
      <w:r w:rsidR="00070701">
        <w:rPr>
          <w:rFonts w:ascii="Times New Roman" w:hAnsi="Times New Roman" w:cs="Times New Roman"/>
          <w:color w:val="auto"/>
          <w:sz w:val="24"/>
          <w:szCs w:val="24"/>
        </w:rPr>
        <w:t xml:space="preserve">Воскресенского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(далее – Совет депутатов)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путем проведения молодежных выборов по 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>смешанной избирательной системе в соответствии с Положением о выборах членов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арламента, утвержденным решением молодежной территориальной избирательной комиссии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 xml:space="preserve">Воскресенского муниципального района </w:t>
      </w:r>
      <w:r w:rsidR="00657BAF" w:rsidRPr="00E66870">
        <w:rPr>
          <w:rFonts w:ascii="Times New Roman" w:hAnsi="Times New Roman" w:cs="Times New Roman"/>
          <w:color w:val="auto"/>
          <w:sz w:val="24"/>
          <w:szCs w:val="24"/>
        </w:rPr>
        <w:t>Московской области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617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(далее – 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>Комиссия)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Положение о Молодежном п</w:t>
      </w:r>
      <w:r w:rsidR="003C7217" w:rsidRPr="00E66870">
        <w:rPr>
          <w:rFonts w:ascii="Times New Roman" w:hAnsi="Times New Roman" w:cs="Times New Roman"/>
          <w:color w:val="auto"/>
          <w:sz w:val="24"/>
          <w:szCs w:val="24"/>
        </w:rPr>
        <w:t>арламенте утверждается решением Совета депутатов.</w:t>
      </w:r>
    </w:p>
    <w:p w:rsidR="00DD4335" w:rsidRPr="00E66870" w:rsidRDefault="00DD4335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1.3. Выборы назначаются решением Комиссии и проводятся не позднее 3 месяцев со дня принятия решения Советом депутатов об утверждении Положения о Молодежном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арламенте.</w:t>
      </w:r>
    </w:p>
    <w:p w:rsidR="00560E8B" w:rsidRPr="00E66870" w:rsidRDefault="00560E8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 избирается сроком на 2 года.</w:t>
      </w:r>
    </w:p>
    <w:p w:rsidR="001156F2" w:rsidRPr="00E66870" w:rsidRDefault="001156F2" w:rsidP="00E8617A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Пассивным избирательным правом обладают граждане Росси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>йской Федерации в возрасте от 14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до 30 лет включительно, проживающие на территории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, изъявившие желание принимать участие в деятельности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56F2" w:rsidRPr="00E66870" w:rsidRDefault="001156F2" w:rsidP="00E8617A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Активным избирательным правом обладают граждане Росси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>йской Федерации в возрасте от 14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до 30 лет включительно, проживающие на территории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560E8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 осуществляет свою деятельность в соответствии с федеральным законодательством, законодательством Московской области, нормативными правовыми актами орган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, настоящим Положением и </w:t>
      </w:r>
      <w:r w:rsidR="00E55176" w:rsidRPr="00E66870">
        <w:rPr>
          <w:rFonts w:ascii="Times New Roman" w:hAnsi="Times New Roman" w:cs="Times New Roman"/>
          <w:color w:val="auto"/>
          <w:sz w:val="24"/>
          <w:szCs w:val="24"/>
        </w:rPr>
        <w:t>Положением о выборах членов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Официальное полное наименование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– «Молодежный парламент при Совете депутатов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 xml:space="preserve"> Воскресенского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области». Официальное сокраще</w:t>
      </w:r>
      <w:r w:rsidR="0052124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нное наименование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7466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2124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– </w:t>
      </w:r>
      <w:r w:rsidR="00816C9B" w:rsidRPr="00E6687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парламент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816C9B" w:rsidRPr="00E66870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560E8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 является однопалатным.</w:t>
      </w:r>
    </w:p>
    <w:p w:rsidR="00A55099" w:rsidRPr="00E66870" w:rsidRDefault="00560E8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="00E5517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может иметь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свою символику.</w:t>
      </w:r>
    </w:p>
    <w:p w:rsidR="00A55099" w:rsidRPr="00E66870" w:rsidRDefault="00560E8B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не является юридическим лицом. 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Деятельность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основывается на принципах  равноправия, добровольности, гласности, законности, самоуправления и коллегиальности.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Члены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осуществляют свою деятельность на общественных началах.</w:t>
      </w:r>
    </w:p>
    <w:p w:rsidR="00743C9D" w:rsidRPr="00E66870" w:rsidRDefault="00743C9D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C5605" w:rsidRPr="00E66870" w:rsidRDefault="00BC5605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BC5605" w:rsidRPr="00E66870" w:rsidRDefault="00BC5605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Основная цель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–</w:t>
      </w:r>
      <w:r w:rsidR="00164566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повышение правовой культуры</w:t>
      </w:r>
      <w:r w:rsidR="00634FE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молодежи и 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>создание условий для вовлечения молод</w:t>
      </w:r>
      <w:r w:rsidR="00634FE4" w:rsidRPr="00E66870">
        <w:rPr>
          <w:rFonts w:ascii="Times New Roman" w:hAnsi="Times New Roman" w:cs="Times New Roman"/>
          <w:bCs/>
          <w:color w:val="auto"/>
          <w:sz w:val="24"/>
          <w:szCs w:val="24"/>
        </w:rPr>
        <w:t>ых людей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социально</w:t>
      </w:r>
      <w:r w:rsidR="000A2B2F"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BE45FA" w:rsidRPr="00E66870"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политическую</w:t>
      </w:r>
      <w:r w:rsidR="00BE45FA" w:rsidRPr="00E6687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bCs/>
          <w:color w:val="auto"/>
          <w:sz w:val="24"/>
          <w:szCs w:val="24"/>
        </w:rPr>
        <w:t>жизнь общества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C5605" w:rsidRPr="00E66870" w:rsidRDefault="00BC5605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задачами деятельности </w:t>
      </w:r>
      <w:r w:rsidR="00560E8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являются: </w:t>
      </w:r>
    </w:p>
    <w:p w:rsidR="00F107BB" w:rsidRPr="00E66870" w:rsidRDefault="00F107BB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 поддержка созидательной и гражданской активности молод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жи;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>содействие государственным органам и органам местного самоуправления в осуществлении государственной молодежной политики;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взаимодействие с органами местного самоуправления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C6B1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Московским областным молодежным парламентом, 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общественными объединениями и иными организациями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 Московской области в сфере разработки и реализации инициатив, направленных на защиту законных прав и интересов молодежи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, улучшение социально-экономического положения молодежи и всего местного сообщества в целом;</w:t>
      </w:r>
      <w:proofErr w:type="gramEnd"/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представление интересов молодежи в Совете депутатов и Администрации </w:t>
      </w:r>
      <w:r w:rsidR="002E4AE6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Московской области (далее – Администрация);</w:t>
      </w:r>
    </w:p>
    <w:p w:rsidR="00BC5605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  <w:t>участие в подготовке местных и региональных правовых актов, затрагивающих пра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ва и законные интересы молодежи;</w:t>
      </w:r>
    </w:p>
    <w:p w:rsidR="000A2B2F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повышение электоральной активности молодежи;</w:t>
      </w:r>
    </w:p>
    <w:p w:rsidR="00164566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выявление и поддержка молодых людей, обладающих организаторскими способностями, лидерскими качествами;</w:t>
      </w:r>
    </w:p>
    <w:p w:rsidR="00046D83" w:rsidRPr="00E66870" w:rsidRDefault="000A2B2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C5605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создание целостной системы отбора молодых людей для подготовки кадрового резерва в органы местного самоуправления.</w:t>
      </w:r>
      <w:r w:rsidR="001156F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6C0373" w:rsidP="00E8617A">
      <w:pPr>
        <w:numPr>
          <w:ilvl w:val="0"/>
          <w:numId w:val="13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Состав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Молодежного</w:t>
      </w:r>
      <w:r w:rsidR="00A55099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921B1E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AD6AA2" w:rsidRPr="00E66870" w:rsidRDefault="00AD6AA2" w:rsidP="00E8617A">
      <w:pPr>
        <w:numPr>
          <w:ilvl w:val="1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утверждается решением Комиссии о результатах выборов членов 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Молодежного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6C0373" w:rsidRPr="00E66870" w:rsidRDefault="00B0387D" w:rsidP="00E8617A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Установленная численность 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соответствует количеству депутатов Совета депутатов</w:t>
      </w:r>
      <w:r w:rsidR="003C7217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A55099" w:rsidP="00E8617A">
      <w:pPr>
        <w:numPr>
          <w:ilvl w:val="1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Членами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не могут </w:t>
      </w:r>
      <w:r w:rsidR="00BD54A7" w:rsidRPr="00E66870">
        <w:rPr>
          <w:rFonts w:ascii="Times New Roman" w:hAnsi="Times New Roman" w:cs="Times New Roman"/>
          <w:color w:val="auto"/>
          <w:sz w:val="24"/>
          <w:szCs w:val="24"/>
        </w:rPr>
        <w:t>быть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F288E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лица, признанные судом недееспособными или ограниченно дееспособными;</w:t>
      </w:r>
    </w:p>
    <w:p w:rsidR="004078AD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80505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лица, имеющие неснятую или непогашенную судимость;</w:t>
      </w:r>
    </w:p>
    <w:p w:rsidR="0006786B" w:rsidRPr="00E66870" w:rsidRDefault="007E55D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0505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1B1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лица, имеющие двойное 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гражданство;</w:t>
      </w:r>
    </w:p>
    <w:p w:rsidR="00DD7114" w:rsidRPr="00E66870" w:rsidRDefault="00DD711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лица, замещающие государственные должности Российской Федерации и Московской области, муниципальные должности </w:t>
      </w:r>
      <w:r w:rsidR="007519F5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, должности </w:t>
      </w:r>
      <w:proofErr w:type="gramStart"/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>государственных</w:t>
      </w:r>
      <w:proofErr w:type="gramEnd"/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гражданской и муниципальной службы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D7114" w:rsidRPr="00E66870" w:rsidRDefault="00DD711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5) члены молодежного Совета при Главе </w:t>
      </w:r>
      <w:r w:rsidR="007519F5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D7114" w:rsidRPr="00E66870" w:rsidRDefault="00DD711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A2B2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члены</w:t>
      </w:r>
      <w:r w:rsidR="00FB115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4335" w:rsidRPr="00E66870">
        <w:rPr>
          <w:rFonts w:ascii="Times New Roman" w:hAnsi="Times New Roman" w:cs="Times New Roman"/>
          <w:color w:val="auto"/>
          <w:sz w:val="24"/>
          <w:szCs w:val="24"/>
        </w:rPr>
        <w:t>молодежных избирательных комиссий</w:t>
      </w:r>
      <w:r w:rsidR="00E445D9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55099" w:rsidRPr="00E66870" w:rsidRDefault="003938BB" w:rsidP="00E8617A">
      <w:pPr>
        <w:spacing w:after="0"/>
        <w:ind w:left="71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3.4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Основания для прекращения членства в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Молодежном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арламенте: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0611" w:rsidRPr="00E66870">
        <w:rPr>
          <w:rFonts w:ascii="Times New Roman" w:hAnsi="Times New Roman" w:cs="Times New Roman"/>
          <w:color w:val="auto"/>
          <w:sz w:val="24"/>
          <w:szCs w:val="24"/>
        </w:rPr>
        <w:t>лично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письменно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заявлени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члена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 добровольном выходе из его состава;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неявк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члена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на три и более заседания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в течение одного календарного года без уважительных причин;</w:t>
      </w:r>
    </w:p>
    <w:p w:rsidR="00A55099" w:rsidRPr="00E66870" w:rsidRDefault="00F759F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62917" w:rsidRPr="00E66870">
        <w:rPr>
          <w:rFonts w:ascii="Times New Roman" w:hAnsi="Times New Roman" w:cs="Times New Roman"/>
          <w:strike/>
          <w:color w:val="auto"/>
          <w:sz w:val="24"/>
          <w:szCs w:val="24"/>
        </w:rPr>
        <w:tab/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выявлени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обстоятельств, делающих соблюдение тре</w:t>
      </w:r>
      <w:r w:rsidR="00B0387D" w:rsidRPr="00E66870">
        <w:rPr>
          <w:rFonts w:ascii="Times New Roman" w:hAnsi="Times New Roman" w:cs="Times New Roman"/>
          <w:color w:val="auto"/>
          <w:sz w:val="24"/>
          <w:szCs w:val="24"/>
        </w:rPr>
        <w:t>бований, изложенных в пункте 3.3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нас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тоящего Положения, невозможным;</w:t>
      </w:r>
    </w:p>
    <w:p w:rsidR="002810B9" w:rsidRPr="00E66870" w:rsidRDefault="00F759F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62917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смерт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FD7F5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члена 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FD7F5F" w:rsidRPr="00E66870" w:rsidRDefault="00FD7F5F" w:rsidP="00997E98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5) 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признани</w:t>
      </w:r>
      <w:r w:rsidR="00E043A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69261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судом члена Молодёжного парламента безвестно отсутствующим или объявленным умершим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5059" w:rsidRPr="00E66870" w:rsidRDefault="004114ED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Порядок избрания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Молодежного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A55099" w:rsidRPr="00E66870" w:rsidRDefault="006C0373" w:rsidP="00E8617A">
      <w:pPr>
        <w:pStyle w:val="a5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Выборы членов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C7BA8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мента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организует и проводит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2DCF" w:rsidRPr="00E66870">
        <w:rPr>
          <w:rFonts w:ascii="Times New Roman" w:hAnsi="Times New Roman" w:cs="Times New Roman"/>
          <w:color w:val="auto"/>
          <w:sz w:val="24"/>
          <w:szCs w:val="24"/>
        </w:rPr>
        <w:t>Комиссия</w:t>
      </w:r>
      <w:r w:rsidR="004114E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в соответствии с Положением о выборах членов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114ED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F759F1" w:rsidRPr="00E66870" w:rsidRDefault="00316D3D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о выборах членов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утверждается Комиссией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55099" w:rsidRPr="00E66870" w:rsidRDefault="004114ED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Решение Комиссии о результатах выборов членов 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</w:t>
      </w:r>
      <w:r w:rsidR="00D85E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направляется в Совет депутатов, Московский областной молодежный парламент, Молодежную Избирательную комиссию Московской области, а также 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подлежит официальному опубликованию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40CEC" w:rsidRPr="00E66870" w:rsidRDefault="0008342E" w:rsidP="00E8617A">
      <w:pPr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>арламент начинает свою деятельность с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о дня первого организационного заседания,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которое должно состоят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</w:t>
      </w:r>
      <w:r w:rsidR="00F759F1" w:rsidRPr="00E66870">
        <w:rPr>
          <w:rFonts w:ascii="Times New Roman" w:hAnsi="Times New Roman" w:cs="Times New Roman"/>
          <w:color w:val="auto"/>
          <w:sz w:val="24"/>
          <w:szCs w:val="24"/>
        </w:rPr>
        <w:t>, чем через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10 дней со дня принятия Комиссией решения о результатах выборов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2AD8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A6C5B" w:rsidRPr="00E66870" w:rsidRDefault="00DA6C5B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6D3D" w:rsidRPr="00E66870" w:rsidRDefault="00316D3D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Полномочия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62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Молодежного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арламент строит свою работу в соответствии с настоящим П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>оложением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арламент имеет следующие полномочия: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взаимодействует в рамках своей компетенции с органами местного самоуправления </w:t>
      </w:r>
      <w:r w:rsidR="007519F5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 их структурными подразделениями, с органами государственной власти Московской области, а также с иными организациями;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участвует в формировании концепции молодежной политики </w:t>
      </w:r>
      <w:r w:rsidR="007519F5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разрабатывает, принимает и утверждает решения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арламента, осуществляет </w:t>
      </w: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их исполнением;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4)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проводит на заседаниях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обсуждение проектов местных нормативных правовых актов, затрагивающих права и интересы молодежи, принимает решения о рекомендациях по этим проектам;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5)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>проводит мониторинги и социологические исследования, консультации, семинары, конференции и встречи с целью повышения правовой и политической культуры молодежи;</w:t>
      </w:r>
    </w:p>
    <w:p w:rsidR="00316D3D" w:rsidRPr="00E66870" w:rsidRDefault="00316D3D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6)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ab/>
        <w:t>разрабатывает молодежные программы, содействует разработке и реализации программ общественных объединений, направленных на улучшение социально-экономического положения молодежи;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принимает участие в организации и проведении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мероприятий, проходящих на террит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ории </w:t>
      </w:r>
      <w:r w:rsidR="00020A57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осуществляет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взаимодействие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 Московским областным молодежным парламентом, молодежными парламентами иных </w:t>
      </w:r>
      <w:r w:rsidR="00FE25FA" w:rsidRPr="00E66870">
        <w:rPr>
          <w:rFonts w:ascii="Times New Roman" w:hAnsi="Times New Roman" w:cs="Times New Roman"/>
          <w:color w:val="auto"/>
          <w:sz w:val="24"/>
          <w:szCs w:val="24"/>
        </w:rPr>
        <w:t>муниципальных образований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16D3D" w:rsidRPr="00E66870" w:rsidRDefault="007A11E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привлекает к своей работе консультантов и экспертов из числа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представителей молодежных организаций,</w:t>
      </w:r>
      <w:r w:rsidR="00316D3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е являющихся членами </w:t>
      </w:r>
      <w:r w:rsidR="00085D6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5D3070" w:rsidRPr="00E66870" w:rsidRDefault="005D3070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3070" w:rsidRPr="00E66870" w:rsidRDefault="00692614" w:rsidP="00E8617A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Структура</w:t>
      </w:r>
      <w:r w:rsidR="00477963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342E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477963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.1. Структуру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ента составляют: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Председатель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ента;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2) Заместители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7F5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Председателя </w:t>
      </w:r>
      <w:r w:rsidR="00014A4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759F1" w:rsidRPr="00E66870" w:rsidRDefault="001A259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Секретарь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7A222A" w:rsidRPr="00E66870" w:rsidRDefault="00CC6B1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B0387D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) Рабочие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группы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755F3E" w:rsidRPr="00E66870" w:rsidRDefault="00CC6B1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F759F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Консультанты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парламента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E66870" w:rsidRDefault="001A259C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Председатель </w:t>
      </w:r>
      <w:r w:rsidR="0008342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08342E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Руководство деятельностью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осуществляет Председатель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08342E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Председатель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избирается сроком на 2 года, из числа членов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ента на первом заседании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парлам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ента. Председатель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считается избранным, если за него проголосовало более половины от общего числа всех членов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pStyle w:val="a5"/>
        <w:numPr>
          <w:ilvl w:val="1"/>
          <w:numId w:val="28"/>
        </w:numPr>
        <w:spacing w:after="0"/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Правом выдвижения кандидатов на должность 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обладают:</w:t>
      </w:r>
    </w:p>
    <w:p w:rsidR="00997E98" w:rsidRPr="00E66870" w:rsidRDefault="001A259C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1) Глава </w:t>
      </w:r>
      <w:r w:rsidR="00020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Воскресенского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му</w:t>
      </w:r>
      <w:r w:rsidR="00020A57">
        <w:rPr>
          <w:rFonts w:ascii="Times New Roman" w:eastAsia="Times New Roman" w:hAnsi="Times New Roman" w:cs="Times New Roman"/>
          <w:color w:val="auto"/>
          <w:sz w:val="24"/>
          <w:szCs w:val="24"/>
        </w:rPr>
        <w:t>ниципального района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Московской области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(далее - Глава)</w:t>
      </w:r>
      <w:r w:rsidR="005A406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1A259C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2)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 Администрации;</w:t>
      </w:r>
    </w:p>
    <w:p w:rsidR="001A259C" w:rsidRPr="00E66870" w:rsidRDefault="005A4064" w:rsidP="00E8617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Председатель Совета депутатов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B0387D" w:rsidRPr="00E66870" w:rsidRDefault="005A4064" w:rsidP="00E8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Член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5A4064" w:rsidP="00E8617A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/>
          <w:color w:val="auto"/>
          <w:sz w:val="24"/>
          <w:szCs w:val="24"/>
        </w:rPr>
        <w:t xml:space="preserve">ри этом каждый </w:t>
      </w:r>
      <w:r w:rsidR="00B0387D" w:rsidRPr="00E66870">
        <w:rPr>
          <w:rFonts w:ascii="Times New Roman" w:hAnsi="Times New Roman"/>
          <w:color w:val="auto"/>
          <w:sz w:val="24"/>
          <w:szCs w:val="24"/>
        </w:rPr>
        <w:t>субъект выдвижения</w:t>
      </w:r>
      <w:r w:rsidR="001A259C" w:rsidRPr="00E66870">
        <w:rPr>
          <w:rFonts w:ascii="Times New Roman" w:hAnsi="Times New Roman"/>
          <w:color w:val="auto"/>
          <w:sz w:val="24"/>
          <w:szCs w:val="24"/>
        </w:rPr>
        <w:t xml:space="preserve"> вправе предложить только одну кандидатуру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E66870" w:rsidRDefault="001A259C" w:rsidP="00E8617A">
      <w:pPr>
        <w:pStyle w:val="a5"/>
        <w:numPr>
          <w:ilvl w:val="1"/>
          <w:numId w:val="28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Выдвинутые кандидатуры включаются в список в порядке поступления. После око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нчания выдвижения кандидатур на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должность 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проводится их обсуждение.  </w:t>
      </w:r>
    </w:p>
    <w:p w:rsidR="001A259C" w:rsidRPr="00E66870" w:rsidRDefault="001A259C" w:rsidP="00E8617A">
      <w:pPr>
        <w:pStyle w:val="a5"/>
        <w:numPr>
          <w:ilvl w:val="1"/>
          <w:numId w:val="2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Избранным счита</w:t>
      </w:r>
      <w:r w:rsidR="00020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ется кандидат, набравший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большинство голосов по сравнению с другими кандидатами на должность 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pStyle w:val="a5"/>
        <w:numPr>
          <w:ilvl w:val="1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</w:t>
      </w:r>
      <w:proofErr w:type="gramStart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два и более кандидатов</w:t>
      </w:r>
      <w:proofErr w:type="gramEnd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должность 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наберут одинаковое максимальное количество голосов, среди этих кандидатов проводится второй тур голосования. Избранным считается кандидат, набравший во втором туре голосования большее число голосов по сравнению с другими кандидатами на должность 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Полномочия Председателя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прекращаются досрочно в следующих случаях: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поступления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письменного заявления о сложении полномочий члена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BE45FA" w:rsidRPr="00E66870" w:rsidRDefault="005A4064" w:rsidP="00E8617A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A259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) прекращения деятельности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  <w:r w:rsidR="00BE45F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Одновременно с принятием решения об отстранении от должности Председателя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арламента, прин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имается решение о переизбрании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назначается </w:t>
      </w:r>
      <w:r w:rsidR="005F1D3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очередного</w:t>
      </w:r>
      <w:r w:rsidR="005F1D3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заседания.</w:t>
      </w:r>
    </w:p>
    <w:p w:rsidR="001A259C" w:rsidRPr="00E66870" w:rsidRDefault="007D703B" w:rsidP="00E8617A">
      <w:pPr>
        <w:pStyle w:val="a5"/>
        <w:numPr>
          <w:ilvl w:val="1"/>
          <w:numId w:val="2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Председатель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42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осуществляет следующие полномочия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D703B" w:rsidRPr="00E66870" w:rsidRDefault="0008342E" w:rsidP="00E8617A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организует перспективное и текущее планирование деятельности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Парламента, контролирует ход выполнения планов его работы;</w:t>
      </w:r>
    </w:p>
    <w:p w:rsidR="007D703B" w:rsidRPr="00E66870" w:rsidRDefault="0008342E" w:rsidP="00E8617A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руководство подготовкой заседаний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и вопросов, вносимых на его рассмотрение, утверждает проект 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овестки дня заседания Молодежного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</w:t>
      </w:r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7D703B" w:rsidRPr="00E66870" w:rsidRDefault="0008342E" w:rsidP="00E8617A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представляет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Молодежный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во взаимоотношениях с органами государственной власти и органами местного самоуправления, региональными и местными отделениями 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политических партий, общественными объединениями, а также иными лицами, предприятиями, учреждениями и организациями;</w:t>
      </w:r>
    </w:p>
    <w:p w:rsidR="007D703B" w:rsidRPr="00E66870" w:rsidRDefault="007D703B" w:rsidP="002038FD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созывает заседания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и председательствует на них;</w:t>
      </w:r>
    </w:p>
    <w:p w:rsidR="007D703B" w:rsidRPr="00E66870" w:rsidRDefault="001C04EF" w:rsidP="002038FD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дает поручения З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>аместителю Председателя, С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екретарю и членам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790B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D703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7D703B" w:rsidP="002038FD">
      <w:pPr>
        <w:pStyle w:val="a5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</w:t>
      </w:r>
      <w:proofErr w:type="gramStart"/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контроль </w:t>
      </w:r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="002038FD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реализацией решений </w:t>
      </w:r>
      <w:r w:rsidR="0008342E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DE01B3" w:rsidRPr="00E6687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1A259C" w:rsidRPr="00E66870" w:rsidRDefault="001A259C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7) подписывает решения, протоколы, рекомендации, предложения, обращения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письма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97E98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и запросы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Парламента;</w:t>
      </w:r>
    </w:p>
    <w:p w:rsidR="001A259C" w:rsidRPr="00E66870" w:rsidRDefault="00271A22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курирует деятельность </w:t>
      </w:r>
      <w:r w:rsidR="002038FD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абочих групп </w:t>
      </w:r>
      <w:r w:rsidR="002038FD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271A22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обеспечивает доведение информации о деятельности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до органов местного самоуправления </w:t>
      </w:r>
      <w:r w:rsidR="00020A57">
        <w:rPr>
          <w:rFonts w:ascii="Times New Roman" w:eastAsia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органов государственной власти Московской области и всех членов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1A259C" w:rsidRPr="00E66870" w:rsidRDefault="00271A22" w:rsidP="002038FD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в рамках своей компетенции решает иные вопросы, отнесенные к деятельности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Заместитель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редседателя 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BE45F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Заместитель Председателя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</w:t>
      </w:r>
      <w:r w:rsidR="00BE45F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избирается на заседании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Парламента. </w:t>
      </w:r>
    </w:p>
    <w:p w:rsidR="001C04EF" w:rsidRPr="00E66870" w:rsidRDefault="001C04EF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Заместитель Председателя 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арламента считается избранным, если за него проголосовало более половины от общего числа всех членов Молодежного </w:t>
      </w:r>
      <w:r w:rsidR="006F5C12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арламента.</w:t>
      </w:r>
    </w:p>
    <w:p w:rsidR="007A5326" w:rsidRPr="00E66870" w:rsidRDefault="007A11E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оличество заместителей Председателя 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определяется Председа</w:t>
      </w:r>
      <w:r w:rsidR="007A532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телем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532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самостоятельно.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Заместитель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арламента:</w:t>
      </w:r>
    </w:p>
    <w:p w:rsidR="001A259C" w:rsidRPr="00E66870" w:rsidRDefault="00CA725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1) по поручению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ведет заседания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B056D7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арламента; </w:t>
      </w:r>
    </w:p>
    <w:p w:rsidR="001A259C" w:rsidRPr="00E66870" w:rsidRDefault="00CA725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2) по поручению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выполняет отдельные его полномочия;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3) курирует деятельность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абочих групп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Секретарь 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7A11EC" w:rsidP="00E8617A">
      <w:pPr>
        <w:spacing w:after="100" w:afterAutospacing="1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Секретарь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избирается на заседании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54331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1A259C" w:rsidP="00E8617A">
      <w:pPr>
        <w:spacing w:after="100" w:afterAutospacing="1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66870">
        <w:rPr>
          <w:rFonts w:ascii="Times New Roman" w:hAnsi="Times New Roman"/>
          <w:color w:val="auto"/>
          <w:sz w:val="24"/>
          <w:szCs w:val="24"/>
        </w:rPr>
        <w:t>Секретарь</w:t>
      </w:r>
      <w:r w:rsidR="005C0151" w:rsidRPr="00E6687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hAnsi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/>
          <w:color w:val="auto"/>
          <w:sz w:val="24"/>
          <w:szCs w:val="24"/>
        </w:rPr>
        <w:t xml:space="preserve">арламента считается избранным, если за него проголосовало более половины от общего числа всех членов </w:t>
      </w:r>
      <w:r w:rsidR="00CA725A" w:rsidRPr="00E66870">
        <w:rPr>
          <w:rFonts w:ascii="Times New Roman" w:hAnsi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/>
          <w:color w:val="auto"/>
          <w:sz w:val="24"/>
          <w:szCs w:val="24"/>
        </w:rPr>
        <w:t>арламента.</w:t>
      </w:r>
    </w:p>
    <w:p w:rsidR="001A259C" w:rsidRPr="00E66870" w:rsidRDefault="007A11E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C015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Секретарь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па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рламента: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1) между заседаниями 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арламента:</w:t>
      </w:r>
    </w:p>
    <w:p w:rsidR="001A259C" w:rsidRPr="00E66870" w:rsidRDefault="001A259C" w:rsidP="00E861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276" w:hanging="425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ведет учет документов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E05E10" w:rsidP="00E861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оформляет и осуществляет доставку входящих и исходящих документов 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6F5C1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A259C" w:rsidP="00E861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276" w:hanging="425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доводит до сведения членов </w:t>
      </w:r>
      <w:r w:rsidR="00543319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парламента повестку дня заседаний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FA0102" w:rsidP="00E861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выдает членам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Молодежного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 материа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лы, подготовленные к заседанию Молодежного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C04EF" w:rsidP="00E8617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276" w:hanging="425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выполняет поручения 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редседателя 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арламента;</w:t>
      </w:r>
    </w:p>
    <w:p w:rsidR="001A259C" w:rsidRPr="00E66870" w:rsidRDefault="001A259C" w:rsidP="00E8617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2) на заседаниях 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арламента:</w:t>
      </w:r>
    </w:p>
    <w:p w:rsidR="001A259C" w:rsidRPr="00E66870" w:rsidRDefault="001A259C" w:rsidP="00E861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ведет протокол заседания;</w:t>
      </w:r>
    </w:p>
    <w:p w:rsidR="001A259C" w:rsidRPr="00E66870" w:rsidRDefault="00FA0102" w:rsidP="00E861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90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ведет учет присутствующих на заседании членов 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арламента и при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изменении числа зарегистрированных членов сообщает об этом </w:t>
      </w:r>
      <w:r w:rsidR="001C04EF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Молодежному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арламенту;</w:t>
      </w:r>
    </w:p>
    <w:p w:rsidR="001A259C" w:rsidRPr="00E66870" w:rsidRDefault="001A259C" w:rsidP="00E861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ведет запись желающих выступить;</w:t>
      </w:r>
    </w:p>
    <w:p w:rsidR="001A259C" w:rsidRPr="00E66870" w:rsidRDefault="00FA0102" w:rsidP="00E8617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900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представляет председательствующему сведения о </w:t>
      </w:r>
      <w:proofErr w:type="gramStart"/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записавшихся</w:t>
      </w:r>
      <w:proofErr w:type="gramEnd"/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для выступления;</w:t>
      </w:r>
    </w:p>
    <w:p w:rsidR="001A259C" w:rsidRPr="00E66870" w:rsidRDefault="00FA0102" w:rsidP="00E8617A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</w:t>
      </w:r>
      <w:r w:rsidR="004E341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регистрирует запросы, вопросы, справки, сообщения и другие материалы членов 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Молодежного </w:t>
      </w:r>
      <w:r w:rsidR="001A259C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П</w:t>
      </w:r>
      <w:r w:rsidR="00CA725A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арламента в качестве документов</w:t>
      </w:r>
      <w:r w:rsidR="00997E98" w:rsidRPr="00E66870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r w:rsidR="005F1D32"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997E98" w:rsidRPr="00E66870" w:rsidRDefault="00997E98" w:rsidP="00997E9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9.3.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Секретарём Молодежного парламента ведется учет посещения членами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 Парламента заседаний Молодежного парламента.</w:t>
      </w:r>
    </w:p>
    <w:p w:rsidR="00997E98" w:rsidRPr="00E66870" w:rsidRDefault="00997E98" w:rsidP="00997E9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C6B11" w:rsidRPr="00E66870" w:rsidRDefault="00CC6B11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259C" w:rsidRPr="00E66870" w:rsidRDefault="007A11EC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CC6B11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Рабочие группы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Молодежного</w:t>
      </w:r>
      <w:r w:rsidR="00F04039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1A259C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3938B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3938B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содействия в осуществлении принятых решений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Молодежный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 вправе создавать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абочие группы.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.2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Рабочие группы по мере необходимости формируются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 из числа его членов, а также иных заинтересованных лиц.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абочей группы назначается, а ее руководитель утверждается решением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Руководитель рабочей группы должен являться членом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3938BB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71A2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.4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.Задачи, </w:t>
      </w:r>
      <w:proofErr w:type="gramStart"/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объем</w:t>
      </w:r>
      <w:proofErr w:type="gramEnd"/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срок полномочий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 определяются при их образовании.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10.5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.Рабочая группа прекращает свою деятельность после выполнения возложенных на нее задач.</w:t>
      </w:r>
    </w:p>
    <w:p w:rsidR="001A259C" w:rsidRPr="00E66870" w:rsidRDefault="001A259C" w:rsidP="00E8617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A259C" w:rsidRPr="00E66870" w:rsidRDefault="00271A22" w:rsidP="00E8617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11. 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Консультанты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Молодежного</w:t>
      </w:r>
      <w:r w:rsidR="00F04039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</w:t>
      </w:r>
      <w:r w:rsidR="001A259C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целях содействия деятельности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по решению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в 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</w:t>
      </w:r>
      <w:r w:rsidR="00E8617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ый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 на общественных началах могут привлекаться любые лица, обладающие необходимым практическим опытом, полезным для деятельности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(далее – Консультанты)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Консультанты облада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ют правом совещательного голоса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могут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присутствовать по приглашению 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редседателя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на любых заседаниях 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на заседаниях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Консультанты информируются о деятельности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1A259C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11.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259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Число Консультантов не ограничено. </w:t>
      </w:r>
    </w:p>
    <w:p w:rsidR="005D3070" w:rsidRPr="00E66870" w:rsidRDefault="005D3070" w:rsidP="00E8617A">
      <w:pPr>
        <w:spacing w:after="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55F3E" w:rsidRPr="00E66870" w:rsidRDefault="00271A22" w:rsidP="00E8617A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12. П</w:t>
      </w:r>
      <w:r w:rsidR="00755F3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орядок работы </w:t>
      </w:r>
      <w:r w:rsidR="00CA725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1264BA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477963" w:rsidRPr="00E66870" w:rsidRDefault="00271A22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12.1.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Работа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осуществляется по утвержденному плану мероприятий, разрабатываемому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Молодежным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A222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год, на основе предложений членов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 В план мероприятий могут вноситься изменения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55F3E" w:rsidRPr="00E66870" w:rsidRDefault="00271A22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12.2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Первое заседание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открывает и ведет 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Глава/Руководитель Администрации или Председатель Совета депутатов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477963" w:rsidRPr="00E66870" w:rsidRDefault="00271A22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12.3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первом заседании в обязательном порядке решаются вопросы об избрании 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Заместителя Председателя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Секретаря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997E98" w:rsidRPr="00E66870" w:rsidRDefault="00755F3E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Очередные заседания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проводятся не реже одного раза в </w:t>
      </w:r>
      <w:r w:rsidR="00997E98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квартал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55F3E" w:rsidRPr="00E66870" w:rsidRDefault="00B55A71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5.</w:t>
      </w:r>
      <w:r w:rsidR="00CE5F9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Внеочередные заседания проводятся в случае необходимости по инициативе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Главы,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Председателя Совета депутатов, Руководителя Администрации, Председателя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либо по письменному требованию не менее 1/3 от установленного числа всех членов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Заседание 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правомочно, если на нем присутствует более половины от общего числа членов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B55A71" w:rsidRPr="00E66870" w:rsidRDefault="00B55A71" w:rsidP="00E8617A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12.6. Решения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принимаются большинством от числа членов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55A71" w:rsidRPr="00E66870" w:rsidRDefault="00B55A71" w:rsidP="00E8617A">
      <w:pPr>
        <w:autoSpaceDE w:val="0"/>
        <w:autoSpaceDN w:val="0"/>
        <w:adjustRightInd w:val="0"/>
        <w:spacing w:after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12.7. При принятии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решений в случае равного числа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голосов «За» и «Против» голос 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редседателя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является решающим.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12.8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заседаниях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могут присутствовать представители средств массовой информации и другие приглашенные лица, в случае если их присутствие предварительно согласовано Председателем</w:t>
      </w:r>
      <w:r w:rsidR="00CA725A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12.9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Перед началом заседаний Секретарем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проводится регистрация прибывших членов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и приглашенных лиц. Данные о регистрации участников заседания заносятся в протокол заседания.</w:t>
      </w:r>
    </w:p>
    <w:p w:rsidR="00755F3E" w:rsidRPr="00E66870" w:rsidRDefault="00442BC0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12.10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Каждое заседание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начинается с утверждения его повестки, проект которой не менее чем за неделю до предполагаемого заседания формируется Председателем </w:t>
      </w:r>
      <w:r w:rsidR="00CA725A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с учетом плана работы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инициатив членов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арламента. Проект повестки заседания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должен содержать дату, время и место проведения заседания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вопросы, подлежащие рассмотрению с указанием докладчиков. До утверждения в проект повестки заседания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755F3E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могут вноситься изменения, касающиеся порядка рассмотрения вопросов, внесения дополнительных вопросов и исключения вопросов из повестки.</w:t>
      </w:r>
    </w:p>
    <w:p w:rsidR="00DA6C5B" w:rsidRPr="00E66870" w:rsidRDefault="00442BC0" w:rsidP="00E86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12.11</w:t>
      </w:r>
      <w:r w:rsidR="00DA6C5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E05E10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A6C5B" w:rsidRPr="00E66870">
        <w:rPr>
          <w:rFonts w:ascii="Times New Roman" w:hAnsi="Times New Roman" w:cs="Times New Roman"/>
          <w:color w:val="auto"/>
          <w:sz w:val="24"/>
          <w:szCs w:val="24"/>
        </w:rPr>
        <w:t>арламент ежегодно отчитывается перед Советом депутатов о своей деятельности. </w:t>
      </w:r>
    </w:p>
    <w:p w:rsidR="00755F3E" w:rsidRPr="00E66870" w:rsidRDefault="00755F3E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1154" w:rsidRPr="00E66870" w:rsidRDefault="00B55A71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13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Права члена </w:t>
      </w:r>
      <w:r w:rsidR="00FA010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1. Ч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лен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вправе: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голосовать по рассматриваемым вопросам на заседании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вносить предложения по повестке дня заседания и по порядку его проведения;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вносить предложения к проектам решений, рассматриваемым и принимаемым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арламентом;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задавать вопросы </w:t>
      </w:r>
      <w:proofErr w:type="gramStart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выступающим</w:t>
      </w:r>
      <w:proofErr w:type="gramEnd"/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относящиеся к теме выступления или рассматриваемого вопроса;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требовать постановки своих предложений на голосование;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требовать повторного голосования в случаях нарушения правил голосования и ошибок при подсчете голосов;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высказывать мнение по персональному составу создаваемых или созданных 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Молодежным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арламентом </w:t>
      </w:r>
      <w:r w:rsidR="00085D6C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кандидатурам лиц, избираемых на должности</w:t>
      </w:r>
      <w:r w:rsidR="001C04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амента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ставить вопрос о необходимости разработки новых проектов решений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оглашать обращения</w:t>
      </w:r>
      <w:r w:rsidR="00442BC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имеющие общественное значение.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B1154" w:rsidRPr="00E66870" w:rsidRDefault="00B55A71" w:rsidP="00E8617A">
      <w:pPr>
        <w:spacing w:after="0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14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Обязанности члена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Молодежного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</w:t>
      </w:r>
      <w:r w:rsidR="00FB1154" w:rsidRPr="00E6687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FB1154" w:rsidRPr="00E66870" w:rsidRDefault="00FB1154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4.1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DA6C5B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обязан: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соблюдать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действующее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законодательство Российской Федерации, права и законные интересы г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раждан, Положение о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Молодежном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арламенте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, повестку дня заседания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и правомерные требования председательствующего на заседании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выступать только с разрешения председательствующего;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регистрироваться и присутствовать на каждом заседании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E05E10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и участвовать в его работе;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лично участвовать в работе заседаний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667476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а также </w:t>
      </w:r>
      <w:r w:rsidR="00BF566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абочих групп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участником которых он является. При невозможности явки по уважительной причине заблаговременно предупредить Председателя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арламента, руководителя </w:t>
      </w:r>
      <w:r w:rsidR="00BF5664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абочей группы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 о причине неявки;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выполнять поручения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Председателя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Молодежного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арламента </w:t>
      </w:r>
      <w:r w:rsidR="00B55A71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в пределах его</w:t>
      </w: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компетенции;</w:t>
      </w:r>
    </w:p>
    <w:p w:rsidR="00FB1154" w:rsidRPr="00E66870" w:rsidRDefault="00FB1154" w:rsidP="00E8617A">
      <w:pPr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соблюдать в своей деятельности и повседневной жизни нравственные нормы, принятые в обществе, и этические нормы поведения;</w:t>
      </w:r>
    </w:p>
    <w:p w:rsidR="00477963" w:rsidRPr="00E66870" w:rsidRDefault="00477963" w:rsidP="00E8617A">
      <w:pPr>
        <w:spacing w:after="0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E341A" w:rsidRPr="00E66870" w:rsidRDefault="00A55099" w:rsidP="00E8617A">
      <w:pPr>
        <w:pStyle w:val="a5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Организационно-техническое сод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ействие деятельности </w:t>
      </w:r>
    </w:p>
    <w:p w:rsidR="00A55099" w:rsidRPr="00E66870" w:rsidRDefault="00FA0102" w:rsidP="00E8617A">
      <w:pPr>
        <w:pStyle w:val="a5"/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арламента</w:t>
      </w:r>
    </w:p>
    <w:p w:rsidR="0089449F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>.1.</w:t>
      </w:r>
      <w:r w:rsidR="00C628F1" w:rsidRPr="00E6687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Членство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 работа в 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Молодежном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>арламенте строятся на принципах безвозмездности и добровольности.</w:t>
      </w:r>
    </w:p>
    <w:p w:rsidR="003938BB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982629" w:rsidRPr="00E66870">
        <w:rPr>
          <w:rFonts w:ascii="Times New Roman" w:hAnsi="Times New Roman" w:cs="Times New Roman"/>
          <w:color w:val="auto"/>
          <w:sz w:val="24"/>
          <w:szCs w:val="24"/>
        </w:rPr>
        <w:t>.2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. Организационно-методическое и материально-техническое обеспечение деятельности Молодежного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осуществляют органы местного самоуправления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5A94">
        <w:rPr>
          <w:rFonts w:ascii="Times New Roman" w:hAnsi="Times New Roman" w:cs="Times New Roman"/>
          <w:color w:val="auto"/>
          <w:sz w:val="24"/>
          <w:szCs w:val="24"/>
        </w:rPr>
        <w:t>Воскресенского муниципального района</w:t>
      </w:r>
      <w:r w:rsidR="003938BB" w:rsidRPr="00E6687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81010" w:rsidRPr="00E66870" w:rsidRDefault="00881010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A55099" w:rsidP="00E8617A">
      <w:pPr>
        <w:pStyle w:val="a5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Прекращение деятельности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0102" w:rsidRPr="00E66870">
        <w:rPr>
          <w:rFonts w:ascii="Times New Roman" w:hAnsi="Times New Roman" w:cs="Times New Roman"/>
          <w:b/>
          <w:color w:val="auto"/>
          <w:sz w:val="24"/>
          <w:szCs w:val="24"/>
        </w:rPr>
        <w:t>Молодежного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ар</w:t>
      </w:r>
      <w:r w:rsidR="00E0467C" w:rsidRPr="00E66870">
        <w:rPr>
          <w:rFonts w:ascii="Times New Roman" w:hAnsi="Times New Roman" w:cs="Times New Roman"/>
          <w:b/>
          <w:color w:val="auto"/>
          <w:sz w:val="24"/>
          <w:szCs w:val="24"/>
        </w:rPr>
        <w:t>ламента</w:t>
      </w:r>
    </w:p>
    <w:p w:rsidR="00A55099" w:rsidRPr="00E66870" w:rsidRDefault="00A55099" w:rsidP="00E8617A">
      <w:pPr>
        <w:pStyle w:val="a5"/>
        <w:numPr>
          <w:ilvl w:val="1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Деятельность 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может быть прекращена в случаях: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1)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принятия большинством в 2/3 </w:t>
      </w:r>
      <w:r w:rsidR="0089449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общего количества членов 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 решения о самороспуске</w:t>
      </w:r>
      <w:r w:rsidR="001C04E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Молодежного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арламента;</w:t>
      </w:r>
    </w:p>
    <w:p w:rsidR="00A55099" w:rsidRPr="00E66870" w:rsidRDefault="00A55099" w:rsidP="00E8617A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2)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принятия Советом депутатов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решения о роспуске 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E66870">
        <w:rPr>
          <w:rFonts w:ascii="Times New Roman" w:hAnsi="Times New Roman" w:cs="Times New Roman"/>
          <w:color w:val="auto"/>
          <w:sz w:val="24"/>
          <w:szCs w:val="24"/>
        </w:rPr>
        <w:t>арламента</w:t>
      </w:r>
      <w:r w:rsidR="00F17134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или о прекращении его деятельности.</w:t>
      </w:r>
    </w:p>
    <w:p w:rsidR="00A55099" w:rsidRPr="00E66870" w:rsidRDefault="00A55099" w:rsidP="00E8617A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5099" w:rsidRPr="00E66870" w:rsidRDefault="001D4743" w:rsidP="00E8617A">
      <w:pPr>
        <w:numPr>
          <w:ilvl w:val="0"/>
          <w:numId w:val="29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</w:t>
      </w:r>
    </w:p>
    <w:p w:rsidR="00A55099" w:rsidRPr="00E66870" w:rsidRDefault="00A55099" w:rsidP="00E8617A">
      <w:pPr>
        <w:pStyle w:val="a5"/>
        <w:numPr>
          <w:ilvl w:val="1"/>
          <w:numId w:val="32"/>
        </w:numPr>
        <w:spacing w:after="0"/>
        <w:ind w:firstLine="8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вступает в силу </w:t>
      </w:r>
      <w:r w:rsidR="0044781F" w:rsidRPr="00E66870">
        <w:rPr>
          <w:rFonts w:ascii="Times New Roman" w:hAnsi="Times New Roman" w:cs="Times New Roman"/>
          <w:color w:val="auto"/>
          <w:sz w:val="24"/>
          <w:szCs w:val="24"/>
        </w:rPr>
        <w:t>со дня опубликования.</w:t>
      </w:r>
    </w:p>
    <w:p w:rsidR="004114ED" w:rsidRPr="00E66870" w:rsidRDefault="004E341A" w:rsidP="00E8617A">
      <w:pPr>
        <w:spacing w:after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66870">
        <w:rPr>
          <w:rFonts w:ascii="Times New Roman" w:hAnsi="Times New Roman" w:cs="Times New Roman"/>
          <w:color w:val="auto"/>
          <w:sz w:val="24"/>
          <w:szCs w:val="24"/>
        </w:rPr>
        <w:t>17.2.</w:t>
      </w:r>
      <w:r w:rsidR="00FA010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Молодежный </w:t>
      </w:r>
      <w:r w:rsidR="00F04039" w:rsidRPr="00E6687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арламент может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вынести на рассмотрение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Совет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депутатов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предложения о внесении изменений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в настоящее Положение. </w:t>
      </w:r>
      <w:r w:rsidR="00642C8A" w:rsidRPr="00E66870">
        <w:rPr>
          <w:rFonts w:ascii="Times New Roman" w:hAnsi="Times New Roman" w:cs="Times New Roman"/>
          <w:color w:val="auto"/>
          <w:sz w:val="24"/>
          <w:szCs w:val="24"/>
        </w:rPr>
        <w:t>Пре</w:t>
      </w:r>
      <w:r w:rsidR="00CC5377" w:rsidRPr="00E66870">
        <w:rPr>
          <w:rFonts w:ascii="Times New Roman" w:hAnsi="Times New Roman" w:cs="Times New Roman"/>
          <w:color w:val="auto"/>
          <w:sz w:val="24"/>
          <w:szCs w:val="24"/>
        </w:rPr>
        <w:t>дложения о внесении изменений в</w:t>
      </w:r>
      <w:r w:rsidR="00A55099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настоящее Положени</w:t>
      </w:r>
      <w:r w:rsidR="008C7D72" w:rsidRPr="00E6687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7925" w:rsidRPr="00E66870">
        <w:rPr>
          <w:rFonts w:ascii="Times New Roman" w:hAnsi="Times New Roman" w:cs="Times New Roman"/>
          <w:color w:val="auto"/>
          <w:sz w:val="24"/>
          <w:szCs w:val="24"/>
        </w:rPr>
        <w:t>выносится</w:t>
      </w:r>
      <w:r w:rsidR="00D16BEF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Совету депутатов, если за данное предложение</w:t>
      </w:r>
      <w:r w:rsidR="007A11EC" w:rsidRPr="00E668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6B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проголосовало более 2/3 от всех членов </w:t>
      </w:r>
      <w:r w:rsidR="00D77253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Молодежного </w:t>
      </w:r>
      <w:r w:rsidR="00F04039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D16BEF" w:rsidRPr="00E66870">
        <w:rPr>
          <w:rFonts w:ascii="Times New Roman" w:eastAsia="Times New Roman" w:hAnsi="Times New Roman" w:cs="Times New Roman"/>
          <w:color w:val="auto"/>
          <w:sz w:val="24"/>
          <w:szCs w:val="24"/>
        </w:rPr>
        <w:t>арламента.</w:t>
      </w:r>
      <w:bookmarkStart w:id="1" w:name="h.gjdgxs" w:colFirst="0" w:colLast="0"/>
      <w:bookmarkEnd w:id="1"/>
    </w:p>
    <w:sectPr w:rsidR="004114ED" w:rsidRPr="00E66870" w:rsidSect="00E8617A">
      <w:headerReference w:type="default" r:id="rId9"/>
      <w:pgSz w:w="11906" w:h="16838"/>
      <w:pgMar w:top="1134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E1" w:rsidRDefault="00345FE1" w:rsidP="00A47592">
      <w:pPr>
        <w:spacing w:after="0" w:line="240" w:lineRule="auto"/>
      </w:pPr>
      <w:r>
        <w:separator/>
      </w:r>
    </w:p>
  </w:endnote>
  <w:endnote w:type="continuationSeparator" w:id="0">
    <w:p w:rsidR="00345FE1" w:rsidRDefault="00345FE1" w:rsidP="00A4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E1" w:rsidRDefault="00345FE1" w:rsidP="00A47592">
      <w:pPr>
        <w:spacing w:after="0" w:line="240" w:lineRule="auto"/>
      </w:pPr>
      <w:r>
        <w:separator/>
      </w:r>
    </w:p>
  </w:footnote>
  <w:footnote w:type="continuationSeparator" w:id="0">
    <w:p w:rsidR="00345FE1" w:rsidRDefault="00345FE1" w:rsidP="00A4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2504"/>
      <w:docPartObj>
        <w:docPartGallery w:val="Page Numbers (Top of Page)"/>
        <w:docPartUnique/>
      </w:docPartObj>
    </w:sdtPr>
    <w:sdtEndPr/>
    <w:sdtContent>
      <w:p w:rsidR="00E8617A" w:rsidRDefault="00E861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B0">
          <w:rPr>
            <w:noProof/>
          </w:rPr>
          <w:t>2</w:t>
        </w:r>
        <w:r>
          <w:fldChar w:fldCharType="end"/>
        </w:r>
      </w:p>
    </w:sdtContent>
  </w:sdt>
  <w:p w:rsidR="00E8617A" w:rsidRDefault="00E861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BB3"/>
    <w:multiLevelType w:val="hybridMultilevel"/>
    <w:tmpl w:val="1F2E7A68"/>
    <w:lvl w:ilvl="0" w:tplc="2C90D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4ADE"/>
    <w:multiLevelType w:val="hybridMultilevel"/>
    <w:tmpl w:val="AA5E6E62"/>
    <w:lvl w:ilvl="0" w:tplc="070CD1C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7A01DE"/>
    <w:multiLevelType w:val="hybridMultilevel"/>
    <w:tmpl w:val="C0F62290"/>
    <w:lvl w:ilvl="0" w:tplc="A9BE8256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16F32F55"/>
    <w:multiLevelType w:val="multilevel"/>
    <w:tmpl w:val="5BE4B8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E4023B6"/>
    <w:multiLevelType w:val="multilevel"/>
    <w:tmpl w:val="D68AEE5E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>
    <w:nsid w:val="1FEF406C"/>
    <w:multiLevelType w:val="multilevel"/>
    <w:tmpl w:val="FA0C5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DC28FF"/>
    <w:multiLevelType w:val="hybridMultilevel"/>
    <w:tmpl w:val="6F3CD00C"/>
    <w:lvl w:ilvl="0" w:tplc="67CA51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E2CB8"/>
    <w:multiLevelType w:val="multilevel"/>
    <w:tmpl w:val="6F4E903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C201082"/>
    <w:multiLevelType w:val="hybridMultilevel"/>
    <w:tmpl w:val="5D46BB2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F41006F"/>
    <w:multiLevelType w:val="hybridMultilevel"/>
    <w:tmpl w:val="7CC28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21780"/>
    <w:multiLevelType w:val="hybridMultilevel"/>
    <w:tmpl w:val="7AB28FD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B1A15"/>
    <w:multiLevelType w:val="hybridMultilevel"/>
    <w:tmpl w:val="D19623F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2465C11"/>
    <w:multiLevelType w:val="hybridMultilevel"/>
    <w:tmpl w:val="7F682BFA"/>
    <w:lvl w:ilvl="0" w:tplc="6EECE35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6CCA"/>
    <w:multiLevelType w:val="hybridMultilevel"/>
    <w:tmpl w:val="DFBE4096"/>
    <w:lvl w:ilvl="0" w:tplc="332ED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50EED"/>
    <w:multiLevelType w:val="hybridMultilevel"/>
    <w:tmpl w:val="0D8614F2"/>
    <w:lvl w:ilvl="0" w:tplc="E79CF7F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CFE775D"/>
    <w:multiLevelType w:val="multilevel"/>
    <w:tmpl w:val="F7E0D03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EB1128D"/>
    <w:multiLevelType w:val="multilevel"/>
    <w:tmpl w:val="FA0C5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4D6A92"/>
    <w:multiLevelType w:val="hybridMultilevel"/>
    <w:tmpl w:val="3F6C7936"/>
    <w:lvl w:ilvl="0" w:tplc="F89ADFC6">
      <w:start w:val="1"/>
      <w:numFmt w:val="decimal"/>
      <w:lvlText w:val="%1)"/>
      <w:lvlJc w:val="left"/>
      <w:pPr>
        <w:ind w:left="1350" w:hanging="6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A5CAC"/>
    <w:multiLevelType w:val="multilevel"/>
    <w:tmpl w:val="F58CC6E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9">
    <w:nsid w:val="50A623C2"/>
    <w:multiLevelType w:val="hybridMultilevel"/>
    <w:tmpl w:val="B67E7C2A"/>
    <w:lvl w:ilvl="0" w:tplc="9150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8207B3"/>
    <w:multiLevelType w:val="hybridMultilevel"/>
    <w:tmpl w:val="B2CA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37C5D"/>
    <w:multiLevelType w:val="hybridMultilevel"/>
    <w:tmpl w:val="0DCEEBF6"/>
    <w:lvl w:ilvl="0" w:tplc="9B06D7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2C0D29"/>
    <w:multiLevelType w:val="hybridMultilevel"/>
    <w:tmpl w:val="1018B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4251B3"/>
    <w:multiLevelType w:val="hybridMultilevel"/>
    <w:tmpl w:val="05026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58536C"/>
    <w:multiLevelType w:val="multilevel"/>
    <w:tmpl w:val="41F2506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62BD40D9"/>
    <w:multiLevelType w:val="multilevel"/>
    <w:tmpl w:val="EE189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4F435B1"/>
    <w:multiLevelType w:val="multilevel"/>
    <w:tmpl w:val="1FC0678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5728DC"/>
    <w:multiLevelType w:val="hybridMultilevel"/>
    <w:tmpl w:val="993E5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664784"/>
    <w:multiLevelType w:val="multilevel"/>
    <w:tmpl w:val="F90E1D38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-1156" w:firstLine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360"/>
      </w:pPr>
    </w:lvl>
    <w:lvl w:ilvl="3">
      <w:start w:val="1"/>
      <w:numFmt w:val="decimal"/>
      <w:lvlText w:val="%1.%2.%3.%4."/>
      <w:lvlJc w:val="left"/>
      <w:pPr>
        <w:ind w:left="0" w:firstLine="360"/>
      </w:pPr>
    </w:lvl>
    <w:lvl w:ilvl="4">
      <w:start w:val="1"/>
      <w:numFmt w:val="decimal"/>
      <w:lvlText w:val="%1.%2.%3.%4.%5."/>
      <w:lvlJc w:val="left"/>
      <w:pPr>
        <w:ind w:left="360" w:firstLine="360"/>
      </w:pPr>
    </w:lvl>
    <w:lvl w:ilvl="5">
      <w:start w:val="1"/>
      <w:numFmt w:val="decimal"/>
      <w:lvlText w:val="%1.%2.%3.%4.%5.%6."/>
      <w:lvlJc w:val="left"/>
      <w:pPr>
        <w:ind w:left="360" w:firstLine="360"/>
      </w:pPr>
    </w:lvl>
    <w:lvl w:ilvl="6">
      <w:start w:val="1"/>
      <w:numFmt w:val="decimal"/>
      <w:lvlText w:val="%1.%2.%3.%4.%5.%6.%7."/>
      <w:lvlJc w:val="left"/>
      <w:pPr>
        <w:ind w:left="720" w:firstLine="360"/>
      </w:pPr>
    </w:lvl>
    <w:lvl w:ilvl="7">
      <w:start w:val="1"/>
      <w:numFmt w:val="decimal"/>
      <w:lvlText w:val="%1.%2.%3.%4.%5.%6.%7.%8."/>
      <w:lvlJc w:val="left"/>
      <w:pPr>
        <w:ind w:left="720" w:firstLine="360"/>
      </w:pPr>
    </w:lvl>
    <w:lvl w:ilvl="8">
      <w:start w:val="1"/>
      <w:numFmt w:val="decimal"/>
      <w:lvlText w:val="%1.%2.%3.%4.%5.%6.%7.%8.%9."/>
      <w:lvlJc w:val="left"/>
      <w:pPr>
        <w:ind w:left="1080" w:firstLine="360"/>
      </w:pPr>
    </w:lvl>
  </w:abstractNum>
  <w:abstractNum w:abstractNumId="29">
    <w:nsid w:val="76A43401"/>
    <w:multiLevelType w:val="hybridMultilevel"/>
    <w:tmpl w:val="9258E32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9115CAF"/>
    <w:multiLevelType w:val="multilevel"/>
    <w:tmpl w:val="FCFCF36A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31">
    <w:nsid w:val="7C453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"/>
        <w:lvlJc w:val="left"/>
        <w:pPr>
          <w:ind w:left="-360" w:firstLine="360"/>
        </w:pPr>
        <w:rPr>
          <w:rFonts w:ascii="Times New Roman" w:eastAsia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-163" w:firstLine="1156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" w:firstLine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60" w:firstLine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720" w:firstLine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0" w:firstLine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080" w:firstLine="360"/>
        </w:pPr>
        <w:rPr>
          <w:rFonts w:hint="default"/>
        </w:rPr>
      </w:lvl>
    </w:lvlOverride>
  </w:num>
  <w:num w:numId="4">
    <w:abstractNumId w:val="22"/>
  </w:num>
  <w:num w:numId="5">
    <w:abstractNumId w:val="17"/>
  </w:num>
  <w:num w:numId="6">
    <w:abstractNumId w:val="9"/>
  </w:num>
  <w:num w:numId="7">
    <w:abstractNumId w:val="31"/>
  </w:num>
  <w:num w:numId="8">
    <w:abstractNumId w:val="29"/>
  </w:num>
  <w:num w:numId="9">
    <w:abstractNumId w:val="11"/>
  </w:num>
  <w:num w:numId="10">
    <w:abstractNumId w:val="21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25"/>
  </w:num>
  <w:num w:numId="19">
    <w:abstractNumId w:val="8"/>
  </w:num>
  <w:num w:numId="20">
    <w:abstractNumId w:val="1"/>
  </w:num>
  <w:num w:numId="21">
    <w:abstractNumId w:val="23"/>
  </w:num>
  <w:num w:numId="22">
    <w:abstractNumId w:val="27"/>
  </w:num>
  <w:num w:numId="23">
    <w:abstractNumId w:val="20"/>
  </w:num>
  <w:num w:numId="24">
    <w:abstractNumId w:val="6"/>
  </w:num>
  <w:num w:numId="25">
    <w:abstractNumId w:val="0"/>
  </w:num>
  <w:num w:numId="26">
    <w:abstractNumId w:val="19"/>
  </w:num>
  <w:num w:numId="27">
    <w:abstractNumId w:val="18"/>
  </w:num>
  <w:num w:numId="28">
    <w:abstractNumId w:val="4"/>
  </w:num>
  <w:num w:numId="29">
    <w:abstractNumId w:val="12"/>
  </w:num>
  <w:num w:numId="30">
    <w:abstractNumId w:val="7"/>
  </w:num>
  <w:num w:numId="31">
    <w:abstractNumId w:val="15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1A"/>
    <w:rsid w:val="00004FFB"/>
    <w:rsid w:val="00012432"/>
    <w:rsid w:val="00014A4A"/>
    <w:rsid w:val="00020A57"/>
    <w:rsid w:val="00045AE5"/>
    <w:rsid w:val="00046D83"/>
    <w:rsid w:val="00055C0C"/>
    <w:rsid w:val="0006786B"/>
    <w:rsid w:val="00070701"/>
    <w:rsid w:val="0007436F"/>
    <w:rsid w:val="000817F6"/>
    <w:rsid w:val="0008342E"/>
    <w:rsid w:val="00085D6C"/>
    <w:rsid w:val="000A2B2F"/>
    <w:rsid w:val="000C0B6F"/>
    <w:rsid w:val="000C7925"/>
    <w:rsid w:val="000E66E5"/>
    <w:rsid w:val="000E74E5"/>
    <w:rsid w:val="000F5E02"/>
    <w:rsid w:val="001072D4"/>
    <w:rsid w:val="001156F2"/>
    <w:rsid w:val="001264BA"/>
    <w:rsid w:val="00130DA0"/>
    <w:rsid w:val="001523B0"/>
    <w:rsid w:val="0016048B"/>
    <w:rsid w:val="001621B2"/>
    <w:rsid w:val="00164566"/>
    <w:rsid w:val="001852A7"/>
    <w:rsid w:val="0019450B"/>
    <w:rsid w:val="001A259C"/>
    <w:rsid w:val="001B1D8A"/>
    <w:rsid w:val="001B49C6"/>
    <w:rsid w:val="001B5A94"/>
    <w:rsid w:val="001C04EF"/>
    <w:rsid w:val="001C0FB0"/>
    <w:rsid w:val="001D4743"/>
    <w:rsid w:val="001D71D1"/>
    <w:rsid w:val="001F7EF5"/>
    <w:rsid w:val="00201243"/>
    <w:rsid w:val="002038FD"/>
    <w:rsid w:val="00210FED"/>
    <w:rsid w:val="002116EA"/>
    <w:rsid w:val="00242290"/>
    <w:rsid w:val="00242FE2"/>
    <w:rsid w:val="00250D51"/>
    <w:rsid w:val="00265940"/>
    <w:rsid w:val="00270A50"/>
    <w:rsid w:val="00271A22"/>
    <w:rsid w:val="00277515"/>
    <w:rsid w:val="002810B9"/>
    <w:rsid w:val="00295571"/>
    <w:rsid w:val="00295BB0"/>
    <w:rsid w:val="002A7DB9"/>
    <w:rsid w:val="002B6F31"/>
    <w:rsid w:val="002C63C2"/>
    <w:rsid w:val="002D0884"/>
    <w:rsid w:val="002D49C0"/>
    <w:rsid w:val="002D733D"/>
    <w:rsid w:val="002E0397"/>
    <w:rsid w:val="002E4AE6"/>
    <w:rsid w:val="002E5704"/>
    <w:rsid w:val="00307C4A"/>
    <w:rsid w:val="0031390E"/>
    <w:rsid w:val="00316D3D"/>
    <w:rsid w:val="003227C9"/>
    <w:rsid w:val="00345FE1"/>
    <w:rsid w:val="003631F6"/>
    <w:rsid w:val="003636EF"/>
    <w:rsid w:val="003662D4"/>
    <w:rsid w:val="00367482"/>
    <w:rsid w:val="00374FE3"/>
    <w:rsid w:val="00376BBB"/>
    <w:rsid w:val="003828C9"/>
    <w:rsid w:val="003938BB"/>
    <w:rsid w:val="003A22AE"/>
    <w:rsid w:val="003A403C"/>
    <w:rsid w:val="003C105B"/>
    <w:rsid w:val="003C28FB"/>
    <w:rsid w:val="003C7217"/>
    <w:rsid w:val="003F3036"/>
    <w:rsid w:val="003F6175"/>
    <w:rsid w:val="004078AD"/>
    <w:rsid w:val="00407B8C"/>
    <w:rsid w:val="004114ED"/>
    <w:rsid w:val="0041182F"/>
    <w:rsid w:val="0042646B"/>
    <w:rsid w:val="00430AF6"/>
    <w:rsid w:val="00440F3C"/>
    <w:rsid w:val="00442BC0"/>
    <w:rsid w:val="00446FA4"/>
    <w:rsid w:val="0044781F"/>
    <w:rsid w:val="00456D7A"/>
    <w:rsid w:val="00460A97"/>
    <w:rsid w:val="00466244"/>
    <w:rsid w:val="00477963"/>
    <w:rsid w:val="00480574"/>
    <w:rsid w:val="00497E2A"/>
    <w:rsid w:val="004B1EB9"/>
    <w:rsid w:val="004B3874"/>
    <w:rsid w:val="004C491A"/>
    <w:rsid w:val="004D2CBE"/>
    <w:rsid w:val="004E341A"/>
    <w:rsid w:val="004E39F2"/>
    <w:rsid w:val="004E633A"/>
    <w:rsid w:val="0050102D"/>
    <w:rsid w:val="0050579B"/>
    <w:rsid w:val="00521246"/>
    <w:rsid w:val="005301F2"/>
    <w:rsid w:val="00531E00"/>
    <w:rsid w:val="0053565C"/>
    <w:rsid w:val="005379FE"/>
    <w:rsid w:val="00543319"/>
    <w:rsid w:val="0054592F"/>
    <w:rsid w:val="005572BD"/>
    <w:rsid w:val="00560E8B"/>
    <w:rsid w:val="0057100B"/>
    <w:rsid w:val="00571AAA"/>
    <w:rsid w:val="00573EEF"/>
    <w:rsid w:val="00580FFE"/>
    <w:rsid w:val="005821AA"/>
    <w:rsid w:val="005A075D"/>
    <w:rsid w:val="005A4064"/>
    <w:rsid w:val="005C0151"/>
    <w:rsid w:val="005C2AD8"/>
    <w:rsid w:val="005C3EAF"/>
    <w:rsid w:val="005D3070"/>
    <w:rsid w:val="005D64E9"/>
    <w:rsid w:val="005D680B"/>
    <w:rsid w:val="005F16BB"/>
    <w:rsid w:val="005F1D32"/>
    <w:rsid w:val="00604A09"/>
    <w:rsid w:val="00622966"/>
    <w:rsid w:val="00633190"/>
    <w:rsid w:val="00634FE4"/>
    <w:rsid w:val="00642751"/>
    <w:rsid w:val="00642C8A"/>
    <w:rsid w:val="00657BAF"/>
    <w:rsid w:val="00665C24"/>
    <w:rsid w:val="00667476"/>
    <w:rsid w:val="00675AA8"/>
    <w:rsid w:val="00690197"/>
    <w:rsid w:val="00692614"/>
    <w:rsid w:val="006940F1"/>
    <w:rsid w:val="006A27FF"/>
    <w:rsid w:val="006A3975"/>
    <w:rsid w:val="006B006C"/>
    <w:rsid w:val="006C0373"/>
    <w:rsid w:val="006C77B0"/>
    <w:rsid w:val="006E1C1A"/>
    <w:rsid w:val="006F14AC"/>
    <w:rsid w:val="006F5C12"/>
    <w:rsid w:val="0070469F"/>
    <w:rsid w:val="0070560B"/>
    <w:rsid w:val="00710C7C"/>
    <w:rsid w:val="00713C6A"/>
    <w:rsid w:val="007231B9"/>
    <w:rsid w:val="00724D9E"/>
    <w:rsid w:val="00726DC8"/>
    <w:rsid w:val="007327E2"/>
    <w:rsid w:val="00736A2A"/>
    <w:rsid w:val="00736B88"/>
    <w:rsid w:val="00743C9D"/>
    <w:rsid w:val="00743CD6"/>
    <w:rsid w:val="007519F5"/>
    <w:rsid w:val="00755F3E"/>
    <w:rsid w:val="0076326C"/>
    <w:rsid w:val="00790063"/>
    <w:rsid w:val="00794189"/>
    <w:rsid w:val="007A11EC"/>
    <w:rsid w:val="007A222A"/>
    <w:rsid w:val="007A5326"/>
    <w:rsid w:val="007B396B"/>
    <w:rsid w:val="007C078F"/>
    <w:rsid w:val="007D32FF"/>
    <w:rsid w:val="007D6D5A"/>
    <w:rsid w:val="007D703B"/>
    <w:rsid w:val="007E55DB"/>
    <w:rsid w:val="007F6465"/>
    <w:rsid w:val="00800799"/>
    <w:rsid w:val="00800DF8"/>
    <w:rsid w:val="00802758"/>
    <w:rsid w:val="00805059"/>
    <w:rsid w:val="0080620B"/>
    <w:rsid w:val="00806CDF"/>
    <w:rsid w:val="00816C9B"/>
    <w:rsid w:val="00827F99"/>
    <w:rsid w:val="00855026"/>
    <w:rsid w:val="008623CC"/>
    <w:rsid w:val="0087096E"/>
    <w:rsid w:val="00881010"/>
    <w:rsid w:val="0088245C"/>
    <w:rsid w:val="00882F2E"/>
    <w:rsid w:val="0089449F"/>
    <w:rsid w:val="0089729D"/>
    <w:rsid w:val="008B2E6E"/>
    <w:rsid w:val="008C0AE3"/>
    <w:rsid w:val="008C7D72"/>
    <w:rsid w:val="008D093F"/>
    <w:rsid w:val="008D13F0"/>
    <w:rsid w:val="008E5B8E"/>
    <w:rsid w:val="008F4F69"/>
    <w:rsid w:val="00921B1E"/>
    <w:rsid w:val="00921C64"/>
    <w:rsid w:val="00922C34"/>
    <w:rsid w:val="009408C1"/>
    <w:rsid w:val="0094790B"/>
    <w:rsid w:val="00952DCF"/>
    <w:rsid w:val="00962917"/>
    <w:rsid w:val="00974669"/>
    <w:rsid w:val="00982629"/>
    <w:rsid w:val="00987D1E"/>
    <w:rsid w:val="009935B4"/>
    <w:rsid w:val="00997E98"/>
    <w:rsid w:val="009E088C"/>
    <w:rsid w:val="009E5560"/>
    <w:rsid w:val="009F288E"/>
    <w:rsid w:val="00A05AB2"/>
    <w:rsid w:val="00A157C0"/>
    <w:rsid w:val="00A3022E"/>
    <w:rsid w:val="00A367D5"/>
    <w:rsid w:val="00A42050"/>
    <w:rsid w:val="00A47592"/>
    <w:rsid w:val="00A55099"/>
    <w:rsid w:val="00A550DF"/>
    <w:rsid w:val="00A55897"/>
    <w:rsid w:val="00A94529"/>
    <w:rsid w:val="00A97564"/>
    <w:rsid w:val="00AD5A5D"/>
    <w:rsid w:val="00AD6AA2"/>
    <w:rsid w:val="00AE0611"/>
    <w:rsid w:val="00AE7868"/>
    <w:rsid w:val="00B003E1"/>
    <w:rsid w:val="00B0387D"/>
    <w:rsid w:val="00B056D7"/>
    <w:rsid w:val="00B13F01"/>
    <w:rsid w:val="00B23FCA"/>
    <w:rsid w:val="00B25EFF"/>
    <w:rsid w:val="00B414F2"/>
    <w:rsid w:val="00B55A71"/>
    <w:rsid w:val="00B56DE3"/>
    <w:rsid w:val="00B60150"/>
    <w:rsid w:val="00B634F8"/>
    <w:rsid w:val="00B650B3"/>
    <w:rsid w:val="00B70E28"/>
    <w:rsid w:val="00B760AC"/>
    <w:rsid w:val="00B7730C"/>
    <w:rsid w:val="00B818AE"/>
    <w:rsid w:val="00B8216F"/>
    <w:rsid w:val="00B86CA8"/>
    <w:rsid w:val="00B871B8"/>
    <w:rsid w:val="00B967B6"/>
    <w:rsid w:val="00BC420B"/>
    <w:rsid w:val="00BC536E"/>
    <w:rsid w:val="00BC5605"/>
    <w:rsid w:val="00BD54A7"/>
    <w:rsid w:val="00BE45FA"/>
    <w:rsid w:val="00BF28F6"/>
    <w:rsid w:val="00BF2C42"/>
    <w:rsid w:val="00BF3C72"/>
    <w:rsid w:val="00BF5664"/>
    <w:rsid w:val="00BF56FC"/>
    <w:rsid w:val="00BF65EF"/>
    <w:rsid w:val="00C06387"/>
    <w:rsid w:val="00C160BB"/>
    <w:rsid w:val="00C23738"/>
    <w:rsid w:val="00C259F8"/>
    <w:rsid w:val="00C32273"/>
    <w:rsid w:val="00C36E44"/>
    <w:rsid w:val="00C628F1"/>
    <w:rsid w:val="00C63042"/>
    <w:rsid w:val="00C70CC8"/>
    <w:rsid w:val="00C7269B"/>
    <w:rsid w:val="00C728FB"/>
    <w:rsid w:val="00C97108"/>
    <w:rsid w:val="00CA725A"/>
    <w:rsid w:val="00CB327E"/>
    <w:rsid w:val="00CB5CA1"/>
    <w:rsid w:val="00CC5377"/>
    <w:rsid w:val="00CC6B11"/>
    <w:rsid w:val="00CD7768"/>
    <w:rsid w:val="00CE5F94"/>
    <w:rsid w:val="00CF37D5"/>
    <w:rsid w:val="00D062FA"/>
    <w:rsid w:val="00D16BEF"/>
    <w:rsid w:val="00D27683"/>
    <w:rsid w:val="00D35121"/>
    <w:rsid w:val="00D36D98"/>
    <w:rsid w:val="00D36E03"/>
    <w:rsid w:val="00D40CEC"/>
    <w:rsid w:val="00D44867"/>
    <w:rsid w:val="00D56E7F"/>
    <w:rsid w:val="00D63E62"/>
    <w:rsid w:val="00D6723D"/>
    <w:rsid w:val="00D67A5D"/>
    <w:rsid w:val="00D70C38"/>
    <w:rsid w:val="00D77253"/>
    <w:rsid w:val="00D778CD"/>
    <w:rsid w:val="00D85EEC"/>
    <w:rsid w:val="00DA416C"/>
    <w:rsid w:val="00DA6C5B"/>
    <w:rsid w:val="00DB4CFC"/>
    <w:rsid w:val="00DB7E5D"/>
    <w:rsid w:val="00DD4335"/>
    <w:rsid w:val="00DD5E4B"/>
    <w:rsid w:val="00DD7114"/>
    <w:rsid w:val="00DE01B3"/>
    <w:rsid w:val="00DE776D"/>
    <w:rsid w:val="00DF7F49"/>
    <w:rsid w:val="00E043A2"/>
    <w:rsid w:val="00E0467C"/>
    <w:rsid w:val="00E054A0"/>
    <w:rsid w:val="00E05E10"/>
    <w:rsid w:val="00E335C9"/>
    <w:rsid w:val="00E359B7"/>
    <w:rsid w:val="00E404A7"/>
    <w:rsid w:val="00E43AB0"/>
    <w:rsid w:val="00E445D9"/>
    <w:rsid w:val="00E449E6"/>
    <w:rsid w:val="00E55176"/>
    <w:rsid w:val="00E5533A"/>
    <w:rsid w:val="00E65C87"/>
    <w:rsid w:val="00E66870"/>
    <w:rsid w:val="00E66C4F"/>
    <w:rsid w:val="00E84CFA"/>
    <w:rsid w:val="00E8617A"/>
    <w:rsid w:val="00E9057E"/>
    <w:rsid w:val="00EA12A0"/>
    <w:rsid w:val="00EA290D"/>
    <w:rsid w:val="00EA477F"/>
    <w:rsid w:val="00EA5DD3"/>
    <w:rsid w:val="00EC7BA8"/>
    <w:rsid w:val="00ED5AFF"/>
    <w:rsid w:val="00EE52E7"/>
    <w:rsid w:val="00EE6814"/>
    <w:rsid w:val="00EE72B1"/>
    <w:rsid w:val="00EF4604"/>
    <w:rsid w:val="00F04039"/>
    <w:rsid w:val="00F05DE0"/>
    <w:rsid w:val="00F107BB"/>
    <w:rsid w:val="00F12ED4"/>
    <w:rsid w:val="00F17134"/>
    <w:rsid w:val="00F20D1F"/>
    <w:rsid w:val="00F549E8"/>
    <w:rsid w:val="00F5617D"/>
    <w:rsid w:val="00F56E2F"/>
    <w:rsid w:val="00F57A70"/>
    <w:rsid w:val="00F759F1"/>
    <w:rsid w:val="00F76FD0"/>
    <w:rsid w:val="00F85CF8"/>
    <w:rsid w:val="00F931B8"/>
    <w:rsid w:val="00FA0102"/>
    <w:rsid w:val="00FB1154"/>
    <w:rsid w:val="00FD7F5F"/>
    <w:rsid w:val="00FE25FA"/>
    <w:rsid w:val="00FF33AF"/>
    <w:rsid w:val="00F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16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592"/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592"/>
  </w:style>
  <w:style w:type="character" w:customStyle="1" w:styleId="st">
    <w:name w:val="st"/>
    <w:basedOn w:val="a0"/>
    <w:rsid w:val="00952DCF"/>
  </w:style>
  <w:style w:type="paragraph" w:styleId="ab">
    <w:name w:val="Balloon Text"/>
    <w:basedOn w:val="a"/>
    <w:link w:val="ac"/>
    <w:uiPriority w:val="99"/>
    <w:semiHidden/>
    <w:unhideWhenUsed/>
    <w:rsid w:val="00DB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CF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E78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7868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7868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8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7868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5F16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592"/>
  </w:style>
  <w:style w:type="paragraph" w:styleId="a9">
    <w:name w:val="footer"/>
    <w:basedOn w:val="a"/>
    <w:link w:val="aa"/>
    <w:uiPriority w:val="99"/>
    <w:unhideWhenUsed/>
    <w:rsid w:val="00A4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592"/>
  </w:style>
  <w:style w:type="character" w:customStyle="1" w:styleId="st">
    <w:name w:val="st"/>
    <w:basedOn w:val="a0"/>
    <w:rsid w:val="00952DCF"/>
  </w:style>
  <w:style w:type="paragraph" w:styleId="ab">
    <w:name w:val="Balloon Text"/>
    <w:basedOn w:val="a"/>
    <w:link w:val="ac"/>
    <w:uiPriority w:val="99"/>
    <w:semiHidden/>
    <w:unhideWhenUsed/>
    <w:rsid w:val="00DB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CF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E78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7868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7868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8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786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35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A45E-A7C8-4FB6-8A57-1CA08E61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и Регламент от КМКС.docx</vt:lpstr>
    </vt:vector>
  </TitlesOfParts>
  <Company>ADM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и Регламент от КМКС.docx</dc:title>
  <dc:creator>Damien</dc:creator>
  <cp:lastModifiedBy>Пользователь</cp:lastModifiedBy>
  <cp:revision>6</cp:revision>
  <cp:lastPrinted>2015-09-25T15:15:00Z</cp:lastPrinted>
  <dcterms:created xsi:type="dcterms:W3CDTF">2015-12-10T07:31:00Z</dcterms:created>
  <dcterms:modified xsi:type="dcterms:W3CDTF">2015-12-21T12:23:00Z</dcterms:modified>
</cp:coreProperties>
</file>