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6"/>
              </w:rPr>
              <w:t xml:space="preserve">Постановление Правительства РФ от 10.07.2019 N 878</w:t>
              <w:br/>
              <w:t xml:space="preserve">(ред. от 23.12.2024)</w:t>
              <w:br/>
              <w:t xml:space="preserve">"О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w:t>
              <w:br/>
              <w:t xml:space="preserve">(вместе с "Правилами формирования и ведения единого реестра российской радиоэлектронной продукции")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13.02.2025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РОССИЙСКОЙ ФЕДЕРАЦИИ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10 июля 2019 г. N 878</w:t>
      </w:r>
    </w:p>
    <w:p>
      <w:pPr>
        <w:pStyle w:val="2"/>
        <w:jc w:val="center"/>
      </w:pPr>
      <w:r>
        <w:rPr>
          <w:sz w:val="20"/>
        </w:rPr>
      </w:r>
    </w:p>
    <w:p>
      <w:pPr>
        <w:pStyle w:val="2"/>
        <w:jc w:val="center"/>
      </w:pPr>
      <w:r>
        <w:rPr>
          <w:sz w:val="20"/>
        </w:rPr>
        <w:t xml:space="preserve">О МЕРАХ</w:t>
      </w:r>
    </w:p>
    <w:p>
      <w:pPr>
        <w:pStyle w:val="2"/>
        <w:jc w:val="center"/>
      </w:pPr>
      <w:r>
        <w:rPr>
          <w:sz w:val="20"/>
        </w:rPr>
        <w:t xml:space="preserve">СТИМУЛИРОВАНИЯ ПРОИЗВОДСТВА РАДИОЭЛЕКТРОННОЙ ПРОДУКЦИИ</w:t>
      </w:r>
    </w:p>
    <w:p>
      <w:pPr>
        <w:pStyle w:val="2"/>
        <w:jc w:val="center"/>
      </w:pPr>
      <w:r>
        <w:rPr>
          <w:sz w:val="20"/>
        </w:rPr>
        <w:t xml:space="preserve">НА ТЕРРИТОРИИ РОССИЙСКОЙ ФЕДЕРАЦИИ ПРИ ОСУЩЕСТВЛЕНИИ</w:t>
      </w:r>
    </w:p>
    <w:p>
      <w:pPr>
        <w:pStyle w:val="2"/>
        <w:jc w:val="center"/>
      </w:pPr>
      <w:r>
        <w:rPr>
          <w:sz w:val="20"/>
        </w:rPr>
        <w:t xml:space="preserve">ЗАКУПОК ТОВАРОВ, РАБОТ, УСЛУГ ДЛЯ ОБЕСПЕЧЕНИЯ</w:t>
      </w:r>
    </w:p>
    <w:p>
      <w:pPr>
        <w:pStyle w:val="2"/>
        <w:jc w:val="center"/>
      </w:pPr>
      <w:r>
        <w:rPr>
          <w:sz w:val="20"/>
        </w:rPr>
        <w:t xml:space="preserve">ГОСУДАРСТВЕННЫХ И МУНИЦИПАЛЬНЫХ НУЖД, О ВНЕСЕНИИ</w:t>
      </w:r>
    </w:p>
    <w:p>
      <w:pPr>
        <w:pStyle w:val="2"/>
        <w:jc w:val="center"/>
      </w:pPr>
      <w:r>
        <w:rPr>
          <w:sz w:val="20"/>
        </w:rPr>
        <w:t xml:space="preserve">ИЗМЕНЕНИЙ В ПОСТАНОВЛЕНИЕ ПРАВИТЕЛЬСТВА РОССИЙСКОЙ</w:t>
      </w:r>
    </w:p>
    <w:p>
      <w:pPr>
        <w:pStyle w:val="2"/>
        <w:jc w:val="center"/>
      </w:pPr>
      <w:r>
        <w:rPr>
          <w:sz w:val="20"/>
        </w:rPr>
        <w:t xml:space="preserve">ФЕДЕРАЦИИ ОТ 16 СЕНТЯБРЯ 2016 Г. N 925 И ПРИЗНАНИИ</w:t>
      </w:r>
    </w:p>
    <w:p>
      <w:pPr>
        <w:pStyle w:val="2"/>
        <w:jc w:val="center"/>
      </w:pPr>
      <w:r>
        <w:rPr>
          <w:sz w:val="20"/>
        </w:rPr>
        <w:t xml:space="preserve">УТРАТИВШИМИ СИЛУ НЕКОТОРЫХ АКТОВ ПРАВИТЕЛЬСТВА</w:t>
      </w:r>
    </w:p>
    <w:p>
      <w:pPr>
        <w:pStyle w:val="2"/>
        <w:jc w:val="center"/>
      </w:pPr>
      <w:r>
        <w:rPr>
          <w:sz w:val="20"/>
        </w:rPr>
        <w:t xml:space="preserve">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21.12.2019 </w:t>
            </w:r>
            <w:hyperlink w:history="0" r:id="rId7" w:tooltip="Постановление Правительства РФ от 21.12.2019 N 1746 &quo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quot; ------------ Утратил силу или отменен {КонсультантПлюс}">
              <w:r>
                <w:rPr>
                  <w:sz w:val="20"/>
                  <w:color w:val="0000ff"/>
                </w:rPr>
                <w:t xml:space="preserve">N 1746</w:t>
              </w:r>
            </w:hyperlink>
            <w:r>
              <w:rPr>
                <w:sz w:val="20"/>
                <w:color w:val="392c69"/>
              </w:rPr>
              <w:t xml:space="preserve">,</w:t>
            </w:r>
          </w:p>
          <w:p>
            <w:pPr>
              <w:pStyle w:val="0"/>
              <w:jc w:val="center"/>
            </w:pPr>
            <w:r>
              <w:rPr>
                <w:sz w:val="20"/>
                <w:color w:val="392c69"/>
              </w:rPr>
              <w:t xml:space="preserve">от 25.07.2020 </w:t>
            </w:r>
            <w:hyperlink w:history="0" r:id="rId8" w:tooltip="Постановление Правительства РФ от 25.07.2020 N 1116 &quot;О внесении изменений в постановление Правительства Российской Федерации от 10 июля 2019 г. N 878&quot; ------------ Утратил силу или отменен {КонсультантПлюс}">
              <w:r>
                <w:rPr>
                  <w:sz w:val="20"/>
                  <w:color w:val="0000ff"/>
                </w:rPr>
                <w:t xml:space="preserve">N 1116</w:t>
              </w:r>
            </w:hyperlink>
            <w:r>
              <w:rPr>
                <w:sz w:val="20"/>
                <w:color w:val="392c69"/>
              </w:rPr>
              <w:t xml:space="preserve">, от 28.08.2021 </w:t>
            </w:r>
            <w:hyperlink w:history="0" r:id="rId9" w:tooltip="Постановление Правительства РФ от 28.08.2021 N 1432 (ред. от 23.12.2024) &quot;О внесении изменений в некоторые акты Правительства Российской Федерации&quot; {КонсультантПлюс}">
              <w:r>
                <w:rPr>
                  <w:sz w:val="20"/>
                  <w:color w:val="0000ff"/>
                </w:rPr>
                <w:t xml:space="preserve">N 1432</w:t>
              </w:r>
            </w:hyperlink>
            <w:r>
              <w:rPr>
                <w:sz w:val="20"/>
                <w:color w:val="392c69"/>
              </w:rPr>
              <w:t xml:space="preserve">, от 06.12.2021 </w:t>
            </w:r>
            <w:hyperlink w:history="0" r:id="rId10" w:tooltip="Постановление Правительства РФ от 06.12.2021 N 2213 (ред. от 23.12.2024) &quot;О внесении изменений в некоторые акты Правительства Российской Федерации&quot; {КонсультантПлюс}">
              <w:r>
                <w:rPr>
                  <w:sz w:val="20"/>
                  <w:color w:val="0000ff"/>
                </w:rPr>
                <w:t xml:space="preserve">N 2213</w:t>
              </w:r>
            </w:hyperlink>
            <w:r>
              <w:rPr>
                <w:sz w:val="20"/>
                <w:color w:val="392c69"/>
              </w:rPr>
              <w:t xml:space="preserve">,</w:t>
            </w:r>
          </w:p>
          <w:p>
            <w:pPr>
              <w:pStyle w:val="0"/>
              <w:jc w:val="center"/>
            </w:pPr>
            <w:r>
              <w:rPr>
                <w:sz w:val="20"/>
                <w:color w:val="392c69"/>
              </w:rPr>
              <w:t xml:space="preserve">от 16.11.2022 </w:t>
            </w:r>
            <w:hyperlink w:history="0" r:id="rId11" w:tooltip="Постановление Правительства РФ от 16.11.2022 N 2080 &quot;О внесении изменения в пункт 4 Правил формирования и ведения единого реестра Российской радиоэлектронной продукции&quot; {КонсультантПлюс}">
              <w:r>
                <w:rPr>
                  <w:sz w:val="20"/>
                  <w:color w:val="0000ff"/>
                </w:rPr>
                <w:t xml:space="preserve">N 2080</w:t>
              </w:r>
            </w:hyperlink>
            <w:r>
              <w:rPr>
                <w:sz w:val="20"/>
                <w:color w:val="392c69"/>
              </w:rPr>
              <w:t xml:space="preserve">, от 27.03.2023 </w:t>
            </w:r>
            <w:hyperlink w:history="0" r:id="rId12" w:tooltip="Постановление Правительства РФ от 27.03.2023 N 486 (ред. от 23.12.2024) &quot;О внесении изменений в некоторые акты Правительства Российской Федерации&quot; {КонсультантПлюс}">
              <w:r>
                <w:rPr>
                  <w:sz w:val="20"/>
                  <w:color w:val="0000ff"/>
                </w:rPr>
                <w:t xml:space="preserve">N 486</w:t>
              </w:r>
            </w:hyperlink>
            <w:r>
              <w:rPr>
                <w:sz w:val="20"/>
                <w:color w:val="392c69"/>
              </w:rPr>
              <w:t xml:space="preserve">, от 09.12.2023 </w:t>
            </w:r>
            <w:hyperlink w:history="0" r:id="rId13" w:tooltip="Постановление Правительства РФ от 09.12.2023 N 2094 &quot;О внесении изменений в некоторые акты Правительства Российской Федерации&quot; ------------ Утратил силу или отменен {КонсультантПлюс}">
              <w:r>
                <w:rPr>
                  <w:sz w:val="20"/>
                  <w:color w:val="0000ff"/>
                </w:rPr>
                <w:t xml:space="preserve">N 2094</w:t>
              </w:r>
            </w:hyperlink>
            <w:r>
              <w:rPr>
                <w:sz w:val="20"/>
                <w:color w:val="392c69"/>
              </w:rPr>
              <w:t xml:space="preserve">,</w:t>
            </w:r>
          </w:p>
          <w:p>
            <w:pPr>
              <w:pStyle w:val="0"/>
              <w:jc w:val="center"/>
            </w:pPr>
            <w:r>
              <w:rPr>
                <w:sz w:val="20"/>
                <w:color w:val="392c69"/>
              </w:rPr>
              <w:t xml:space="preserve">от 23.12.2024 </w:t>
            </w:r>
            <w:hyperlink w:history="0" r:id="rId14" w:tooltip="Постановление Правительства РФ от 23.12.2024 N 187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ми, о порядке формиро {КонсультантПлюс}">
              <w:r>
                <w:rPr>
                  <w:sz w:val="20"/>
                  <w:color w:val="0000ff"/>
                </w:rPr>
                <w:t xml:space="preserve">N 1875</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целях развития производства радиоэлектронной продукции на территории Российской Федерации Правительство Российской Федерации постановляет:</w:t>
      </w:r>
    </w:p>
    <w:p>
      <w:pPr>
        <w:pStyle w:val="0"/>
        <w:spacing w:before="200" w:line-rule="auto"/>
        <w:ind w:firstLine="540"/>
        <w:jc w:val="both"/>
      </w:pPr>
      <w:r>
        <w:rPr>
          <w:sz w:val="20"/>
        </w:rPr>
        <w:t xml:space="preserve">1. </w:t>
      </w:r>
      <w:r>
        <w:rPr>
          <w:sz w:val="20"/>
          <w:highlight w:val="yellow"/>
        </w:rPr>
        <w:t xml:space="preserve">Создать единый реестр российской радиоэлектронной продукции (далее - реестр).</w:t>
      </w:r>
    </w:p>
    <w:p>
      <w:pPr>
        <w:pStyle w:val="0"/>
        <w:spacing w:before="200" w:line-rule="auto"/>
        <w:ind w:firstLine="540"/>
        <w:jc w:val="both"/>
      </w:pPr>
      <w:r>
        <w:rPr>
          <w:sz w:val="20"/>
        </w:rPr>
        <w:t xml:space="preserve">2. Утвердить прилагаемые:</w:t>
      </w:r>
    </w:p>
    <w:p>
      <w:pPr>
        <w:pStyle w:val="0"/>
        <w:spacing w:before="200" w:line-rule="auto"/>
        <w:ind w:firstLine="540"/>
        <w:jc w:val="both"/>
      </w:pPr>
      <w:hyperlink w:history="0" w:anchor="P63" w:tooltip="ПРАВИЛА">
        <w:r>
          <w:rPr>
            <w:sz w:val="20"/>
            <w:color w:val="0000ff"/>
          </w:rPr>
          <w:t xml:space="preserve">Правила</w:t>
        </w:r>
      </w:hyperlink>
      <w:r>
        <w:rPr>
          <w:sz w:val="20"/>
        </w:rPr>
        <w:t xml:space="preserve"> формирования и ведения единого реестра российской радиоэлектронной продукции;</w:t>
      </w:r>
    </w:p>
    <w:bookmarkStart w:id="25" w:name="P25"/>
    <w:bookmarkEnd w:id="25"/>
    <w:p>
      <w:pPr>
        <w:pStyle w:val="0"/>
        <w:spacing w:before="200" w:line-rule="auto"/>
        <w:ind w:firstLine="540"/>
        <w:jc w:val="both"/>
      </w:pPr>
      <w:r>
        <w:rPr>
          <w:sz w:val="20"/>
        </w:rPr>
        <w:t xml:space="preserve">абзац утратил силу с 1 января 2022 года. - </w:t>
      </w:r>
      <w:hyperlink w:history="0" r:id="rId15" w:tooltip="Постановление Правительства РФ от 06.12.2021 N 2213 (ред. от 23.12.2024) &quot;О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06.12.2021 N 2213;</w:t>
      </w:r>
    </w:p>
    <w:bookmarkStart w:id="26" w:name="P26"/>
    <w:bookmarkEnd w:id="26"/>
    <w:p>
      <w:pPr>
        <w:pStyle w:val="0"/>
        <w:spacing w:before="200" w:line-rule="auto"/>
        <w:ind w:firstLine="540"/>
        <w:jc w:val="both"/>
      </w:pPr>
      <w:r>
        <w:rPr>
          <w:sz w:val="20"/>
        </w:rPr>
        <w:t xml:space="preserve">абзацы четвертый - пятый утратили силу с 1 января 2025 года. - </w:t>
      </w:r>
      <w:hyperlink w:history="0" r:id="rId16" w:tooltip="Постановление Правительства РФ от 23.12.2024 N 187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ми, о порядке формиро {КонсультантПлюс}">
        <w:r>
          <w:rPr>
            <w:sz w:val="20"/>
            <w:color w:val="0000ff"/>
          </w:rPr>
          <w:t xml:space="preserve">Постановление</w:t>
        </w:r>
      </w:hyperlink>
      <w:r>
        <w:rPr>
          <w:sz w:val="20"/>
        </w:rPr>
        <w:t xml:space="preserve"> Правительства РФ от 23.12.2024 N 1875;</w:t>
      </w:r>
    </w:p>
    <w:bookmarkStart w:id="27" w:name="P27"/>
    <w:bookmarkEnd w:id="27"/>
    <w:p>
      <w:pPr>
        <w:pStyle w:val="0"/>
        <w:spacing w:before="200" w:line-rule="auto"/>
        <w:ind w:firstLine="540"/>
        <w:jc w:val="both"/>
      </w:pPr>
      <w:hyperlink w:history="0" w:anchor="P392" w:tooltip="ПЕРЕЧЕНЬ">
        <w:r>
          <w:rPr>
            <w:sz w:val="20"/>
            <w:color w:val="0000ff"/>
          </w:rPr>
          <w:t xml:space="preserve">перечень</w:t>
        </w:r>
      </w:hyperlink>
      <w:r>
        <w:rPr>
          <w:sz w:val="20"/>
        </w:rPr>
        <w:t xml:space="preserve"> утративших силу актов Правительства Российской Федерации.</w:t>
      </w:r>
    </w:p>
    <w:bookmarkStart w:id="28" w:name="P28"/>
    <w:bookmarkEnd w:id="28"/>
    <w:p>
      <w:pPr>
        <w:pStyle w:val="0"/>
        <w:spacing w:before="200" w:line-rule="auto"/>
        <w:ind w:firstLine="540"/>
        <w:jc w:val="both"/>
      </w:pPr>
      <w:r>
        <w:rPr>
          <w:sz w:val="20"/>
          <w:highlight w:val="yellow"/>
        </w:rPr>
        <w:t xml:space="preserve">3 - 3(3). Утратили силу с 1 января 2025 года. - </w:t>
      </w:r>
      <w:hyperlink w:history="0" r:id="rId17" w:tooltip="Постановление Правительства РФ от 23.12.2024 N 187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ми, о порядке формиро {КонсультантПлюс}">
        <w:r>
          <w:rPr>
            <w:sz w:val="20"/>
            <w:color w:val="0000ff"/>
            <w:highlight w:val="yellow"/>
          </w:rPr>
          <w:t xml:space="preserve">Постановление</w:t>
        </w:r>
      </w:hyperlink>
      <w:r>
        <w:rPr>
          <w:sz w:val="20"/>
          <w:highlight w:val="yellow"/>
        </w:rPr>
        <w:t xml:space="preserve"> Правительства РФ от 23.12.2024 N 1875.</w:t>
      </w:r>
    </w:p>
    <w:bookmarkStart w:id="29" w:name="P29"/>
    <w:bookmarkEnd w:id="29"/>
    <w:p>
      <w:pPr>
        <w:pStyle w:val="0"/>
        <w:spacing w:before="200" w:line-rule="auto"/>
        <w:ind w:firstLine="540"/>
        <w:jc w:val="both"/>
      </w:pPr>
      <w:r>
        <w:rPr>
          <w:sz w:val="20"/>
        </w:rPr>
        <w:t xml:space="preserve">4 </w:t>
      </w:r>
      <w:r>
        <w:rPr>
          <w:sz w:val="20"/>
          <w:highlight w:val="yellow"/>
        </w:rPr>
        <w:t xml:space="preserve">- 5. Утратили силу с 1 января 2022 года. - </w:t>
      </w:r>
      <w:hyperlink w:history="0" r:id="rId18" w:tooltip="Постановление Правительства РФ от 06.12.2021 N 2213 (ред. от 23.12.2024) &quot;О внесении изменений в некоторые акты Правительства Российской Федерации&quot; {КонсультантПлюс}">
        <w:r>
          <w:rPr>
            <w:sz w:val="20"/>
            <w:color w:val="0000ff"/>
            <w:highlight w:val="yellow"/>
          </w:rPr>
          <w:t xml:space="preserve">Постановление</w:t>
        </w:r>
      </w:hyperlink>
      <w:r>
        <w:rPr>
          <w:sz w:val="20"/>
          <w:highlight w:val="yellow"/>
        </w:rPr>
        <w:t xml:space="preserve"> Правительства РФ от 06.12.2021 N 2213.</w:t>
      </w:r>
    </w:p>
    <w:bookmarkStart w:id="30" w:name="P30"/>
    <w:bookmarkEnd w:id="30"/>
    <w:p>
      <w:pPr>
        <w:pStyle w:val="0"/>
        <w:spacing w:before="200" w:line-rule="auto"/>
        <w:ind w:firstLine="540"/>
        <w:jc w:val="both"/>
      </w:pPr>
      <w:r>
        <w:rPr>
          <w:sz w:val="20"/>
        </w:rPr>
        <w:t xml:space="preserve">6 </w:t>
      </w:r>
      <w:r>
        <w:rPr>
          <w:sz w:val="20"/>
          <w:highlight w:val="yellow"/>
        </w:rPr>
        <w:t xml:space="preserve">- 8. Утратили силу с 1 января 2025 года. - </w:t>
      </w:r>
      <w:hyperlink w:history="0" r:id="rId19" w:tooltip="Постановление Правительства РФ от 23.12.2024 N 187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ми, о порядке формиро {КонсультантПлюс}">
        <w:r>
          <w:rPr>
            <w:sz w:val="20"/>
            <w:color w:val="0000ff"/>
            <w:highlight w:val="yellow"/>
          </w:rPr>
          <w:t xml:space="preserve">Постановление</w:t>
        </w:r>
      </w:hyperlink>
      <w:r>
        <w:rPr>
          <w:sz w:val="20"/>
          <w:highlight w:val="yellow"/>
        </w:rPr>
        <w:t xml:space="preserve"> Правительства РФ от 23.12.2024 N 1875.</w:t>
      </w:r>
    </w:p>
    <w:p>
      <w:pPr>
        <w:pStyle w:val="0"/>
        <w:spacing w:before="200" w:line-rule="auto"/>
        <w:ind w:firstLine="540"/>
        <w:jc w:val="both"/>
      </w:pPr>
      <w:r>
        <w:rPr>
          <w:sz w:val="20"/>
        </w:rPr>
        <w:t xml:space="preserve">9. Утратил силу с 20 апреля 2023 года. - </w:t>
      </w:r>
      <w:hyperlink w:history="0" r:id="rId20" w:tooltip="Постановление Правительства РФ от 27.03.2023 N 486 (ред. от 23.12.2024) &quot;О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27.03.2023 N 486.</w:t>
      </w:r>
    </w:p>
    <w:bookmarkStart w:id="32" w:name="P32"/>
    <w:bookmarkEnd w:id="32"/>
    <w:p>
      <w:pPr>
        <w:pStyle w:val="0"/>
        <w:spacing w:before="200" w:line-rule="auto"/>
        <w:ind w:firstLine="540"/>
        <w:jc w:val="both"/>
      </w:pPr>
      <w:r>
        <w:rPr>
          <w:sz w:val="20"/>
        </w:rPr>
        <w:t xml:space="preserve">10. Утратил силу с 1 января 2025 года. - </w:t>
      </w:r>
      <w:hyperlink w:history="0" r:id="rId21" w:tooltip="Постановление Правительства РФ от 23.12.2024 N 187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ми, о порядке формиро {КонсультантПлюс}">
        <w:r>
          <w:rPr>
            <w:sz w:val="20"/>
            <w:color w:val="0000ff"/>
          </w:rPr>
          <w:t xml:space="preserve">Постановление</w:t>
        </w:r>
      </w:hyperlink>
      <w:r>
        <w:rPr>
          <w:sz w:val="20"/>
        </w:rPr>
        <w:t xml:space="preserve"> Правительства РФ от 23.12.2024 N 1875.</w:t>
      </w:r>
    </w:p>
    <w:p>
      <w:pPr>
        <w:pStyle w:val="0"/>
        <w:spacing w:before="200" w:line-rule="auto"/>
        <w:ind w:firstLine="540"/>
        <w:jc w:val="both"/>
      </w:pPr>
      <w:r>
        <w:rPr>
          <w:sz w:val="20"/>
        </w:rPr>
        <w:t xml:space="preserve">11. Установить, что с 1 июля 2020 г. направление и получение заявлений, уведомлений и решений, предусмотренных </w:t>
      </w:r>
      <w:hyperlink w:history="0" w:anchor="P63" w:tooltip="ПРАВИЛА">
        <w:r>
          <w:rPr>
            <w:sz w:val="20"/>
            <w:color w:val="0000ff"/>
          </w:rPr>
          <w:t xml:space="preserve">Правилами</w:t>
        </w:r>
      </w:hyperlink>
      <w:r>
        <w:rPr>
          <w:sz w:val="20"/>
        </w:rPr>
        <w:t xml:space="preserve"> формирования и ведения единого реестра российской радиоэлектронной продукции, утвержденными настоящим постановлением (далее - Правила), осуществляется через государственную информационную систему промышленности.</w:t>
      </w:r>
    </w:p>
    <w:p>
      <w:pPr>
        <w:pStyle w:val="0"/>
        <w:spacing w:before="200" w:line-rule="auto"/>
        <w:ind w:firstLine="540"/>
        <w:jc w:val="both"/>
      </w:pPr>
      <w:r>
        <w:rPr>
          <w:sz w:val="20"/>
        </w:rPr>
        <w:t xml:space="preserve">12. Министерству промышленности и торговли Российской Федерации:</w:t>
      </w:r>
    </w:p>
    <w:p>
      <w:pPr>
        <w:pStyle w:val="0"/>
        <w:spacing w:before="200" w:line-rule="auto"/>
        <w:ind w:firstLine="540"/>
        <w:jc w:val="both"/>
      </w:pPr>
      <w:r>
        <w:rPr>
          <w:sz w:val="20"/>
        </w:rPr>
        <w:t xml:space="preserve">а) в 2-месячный срок утвердить:</w:t>
      </w:r>
    </w:p>
    <w:p>
      <w:pPr>
        <w:pStyle w:val="0"/>
        <w:spacing w:before="200" w:line-rule="auto"/>
        <w:ind w:firstLine="540"/>
        <w:jc w:val="both"/>
      </w:pPr>
      <w:hyperlink w:history="0" r:id="rId22" w:tooltip="Приказ Минпромторга России от 12.09.2019 N 3418 &quot;Об утверждении формы заявления о присвоении статуса телекоммуникационного оборудования российского происхождения и включении телекоммуникационного оборудования в единый реестр российской радиоэлектронной продукции и формы заявления о подтверждении статуса телекоммуникационного оборудования российского происхождения&quot; (Зарегистрировано в Минюсте России 10.12.2019 N 56739) {КонсультантПлюс}">
        <w:r>
          <w:rPr>
            <w:sz w:val="20"/>
            <w:color w:val="0000ff"/>
          </w:rPr>
          <w:t xml:space="preserve">форму</w:t>
        </w:r>
      </w:hyperlink>
      <w:r>
        <w:rPr>
          <w:sz w:val="20"/>
        </w:rPr>
        <w:t xml:space="preserve"> заявления о присвоении статуса телекоммуникационного оборудования российского происхождения и включении телекоммуникационного оборудования в реестр;</w:t>
      </w:r>
    </w:p>
    <w:p>
      <w:pPr>
        <w:pStyle w:val="0"/>
        <w:spacing w:before="200" w:line-rule="auto"/>
        <w:ind w:firstLine="540"/>
        <w:jc w:val="both"/>
      </w:pPr>
      <w:hyperlink w:history="0" r:id="rId23" w:tooltip="Приказ Минпромторга России от 12.09.2019 N 3418 &quot;Об утверждении формы заявления о присвоении статуса телекоммуникационного оборудования российского происхождения и включении телекоммуникационного оборудования в единый реестр российской радиоэлектронной продукции и формы заявления о подтверждении статуса телекоммуникационного оборудования российского происхождения&quot; (Зарегистрировано в Минюсте России 10.12.2019 N 56739) {КонсультантПлюс}">
        <w:r>
          <w:rPr>
            <w:sz w:val="20"/>
            <w:color w:val="0000ff"/>
          </w:rPr>
          <w:t xml:space="preserve">форму</w:t>
        </w:r>
      </w:hyperlink>
      <w:r>
        <w:rPr>
          <w:sz w:val="20"/>
        </w:rPr>
        <w:t xml:space="preserve"> заявления о подтверждении статуса телекоммуникационного оборудования российского происхождения;</w:t>
      </w:r>
    </w:p>
    <w:p>
      <w:pPr>
        <w:pStyle w:val="0"/>
        <w:spacing w:before="200" w:line-rule="auto"/>
        <w:ind w:firstLine="540"/>
        <w:jc w:val="both"/>
      </w:pPr>
      <w:r>
        <w:rPr>
          <w:sz w:val="20"/>
        </w:rPr>
        <w:t xml:space="preserve">порядок проведения выездной проверки в целях экспертизы телекоммуникационного оборудования на территории заявителя;</w:t>
      </w:r>
    </w:p>
    <w:p>
      <w:pPr>
        <w:pStyle w:val="0"/>
        <w:spacing w:before="200" w:line-rule="auto"/>
        <w:ind w:firstLine="540"/>
        <w:jc w:val="both"/>
      </w:pPr>
      <w:r>
        <w:rPr>
          <w:sz w:val="20"/>
        </w:rPr>
        <w:t xml:space="preserve">б) с 1 сентября 2019 г. обеспечить формирование и ведение реестра, в том числе включение в реестр сведений о радиоэлектронной продукции, обеспечение возможности направления и получения заявлений и уведомлений, а также размещения решений, указанных в </w:t>
      </w:r>
      <w:hyperlink w:history="0" w:anchor="P63" w:tooltip="ПРАВИЛА">
        <w:r>
          <w:rPr>
            <w:sz w:val="20"/>
            <w:color w:val="0000ff"/>
          </w:rPr>
          <w:t xml:space="preserve">Правилах</w:t>
        </w:r>
      </w:hyperlink>
      <w:r>
        <w:rPr>
          <w:sz w:val="20"/>
        </w:rPr>
        <w:t xml:space="preserve">, в государственной информационной системе промышленности;</w:t>
      </w:r>
    </w:p>
    <w:p>
      <w:pPr>
        <w:pStyle w:val="0"/>
        <w:spacing w:before="200" w:line-rule="auto"/>
        <w:ind w:firstLine="540"/>
        <w:jc w:val="both"/>
      </w:pPr>
      <w:r>
        <w:rPr>
          <w:sz w:val="20"/>
        </w:rPr>
        <w:t xml:space="preserve">в) до 1 января 2020 г. утвердить:</w:t>
      </w:r>
    </w:p>
    <w:p>
      <w:pPr>
        <w:pStyle w:val="0"/>
        <w:spacing w:before="200" w:line-rule="auto"/>
        <w:ind w:firstLine="540"/>
        <w:jc w:val="both"/>
      </w:pPr>
      <w:hyperlink w:history="0" r:id="rId24" w:tooltip="Приказ Минпромторга России от 20.08.2020 N 2775 (ред. от 20.09.2022) &quot;Об утверждении Требований по уровню локализации производства телекоммуникационного оборудования и Методики оценки уровня локализации производства телекоммуникационного оборудования в целях присвоения телекоммуникационному оборудованию статуса телекоммуникационного оборудования российского происхождения&quot; (Зарегистрировано в Минюсте России 12.10.2020 N 60343) {КонсультантПлюс}">
        <w:r>
          <w:rPr>
            <w:sz w:val="20"/>
            <w:color w:val="0000ff"/>
          </w:rPr>
          <w:t xml:space="preserve">требования</w:t>
        </w:r>
      </w:hyperlink>
      <w:r>
        <w:rPr>
          <w:sz w:val="20"/>
        </w:rPr>
        <w:t xml:space="preserve"> по уровню локализации производства телекоммуникационного оборудования;</w:t>
      </w:r>
    </w:p>
    <w:p>
      <w:pPr>
        <w:pStyle w:val="0"/>
        <w:spacing w:before="200" w:line-rule="auto"/>
        <w:ind w:firstLine="540"/>
        <w:jc w:val="both"/>
      </w:pPr>
      <w:hyperlink w:history="0" r:id="rId25" w:tooltip="Приказ Минпромторга России от 20.08.2020 N 2775 (ред. от 20.09.2022) &quot;Об утверждении Требований по уровню локализации производства телекоммуникационного оборудования и Методики оценки уровня локализации производства телекоммуникационного оборудования в целях присвоения телекоммуникационному оборудованию статуса телекоммуникационного оборудования российского происхождения&quot; (Зарегистрировано в Минюсте России 12.10.2020 N 60343) {КонсультантПлюс}">
        <w:r>
          <w:rPr>
            <w:sz w:val="20"/>
            <w:color w:val="0000ff"/>
          </w:rPr>
          <w:t xml:space="preserve">методику</w:t>
        </w:r>
      </w:hyperlink>
      <w:r>
        <w:rPr>
          <w:sz w:val="20"/>
        </w:rPr>
        <w:t xml:space="preserve"> оценки уровня локализации производства телекоммуникационного оборудования в целях присвоения телекоммуникационному оборудованию статуса телекоммуникационного оборудования российского происхождения;</w:t>
      </w:r>
    </w:p>
    <w:p>
      <w:pPr>
        <w:pStyle w:val="0"/>
        <w:spacing w:before="200" w:line-rule="auto"/>
        <w:ind w:firstLine="540"/>
        <w:jc w:val="both"/>
      </w:pPr>
      <w:r>
        <w:rPr>
          <w:sz w:val="20"/>
        </w:rPr>
        <w:t xml:space="preserve">г) с 1 января 2020 г. обеспечить ведение реестра и совершение всех действий, предусмотренных </w:t>
      </w:r>
      <w:hyperlink w:history="0" w:anchor="P63" w:tooltip="ПРАВИЛА">
        <w:r>
          <w:rPr>
            <w:sz w:val="20"/>
            <w:color w:val="0000ff"/>
          </w:rPr>
          <w:t xml:space="preserve">Правилами</w:t>
        </w:r>
      </w:hyperlink>
      <w:r>
        <w:rPr>
          <w:sz w:val="20"/>
        </w:rPr>
        <w:t xml:space="preserve">, в электронном виде.</w:t>
      </w:r>
    </w:p>
    <w:p>
      <w:pPr>
        <w:pStyle w:val="0"/>
        <w:spacing w:before="200" w:line-rule="auto"/>
        <w:ind w:firstLine="540"/>
        <w:jc w:val="both"/>
      </w:pPr>
      <w:r>
        <w:rPr>
          <w:sz w:val="20"/>
        </w:rPr>
        <w:t xml:space="preserve">13. Установить, что:</w:t>
      </w:r>
    </w:p>
    <w:p>
      <w:pPr>
        <w:pStyle w:val="0"/>
        <w:spacing w:before="200" w:line-rule="auto"/>
        <w:ind w:firstLine="540"/>
        <w:jc w:val="both"/>
      </w:pPr>
      <w:hyperlink w:history="0" w:anchor="P25" w:tooltip="абзац утратил силу с 1 января 2022 года. - Постановление Правительства РФ от 06.12.2021 N 2213;">
        <w:r>
          <w:rPr>
            <w:sz w:val="20"/>
            <w:color w:val="0000ff"/>
          </w:rPr>
          <w:t xml:space="preserve">абзацы третий</w:t>
        </w:r>
      </w:hyperlink>
      <w:r>
        <w:rPr>
          <w:sz w:val="20"/>
        </w:rPr>
        <w:t xml:space="preserve">, </w:t>
      </w:r>
      <w:hyperlink w:history="0" w:anchor="P26" w:tooltip="абзацы четвертый - пятый утратили силу с 1 января 2025 года. - Постановление Правительства РФ от 23.12.2024 N 1875;">
        <w:r>
          <w:rPr>
            <w:sz w:val="20"/>
            <w:color w:val="0000ff"/>
          </w:rPr>
          <w:t xml:space="preserve">четвертый</w:t>
        </w:r>
      </w:hyperlink>
      <w:r>
        <w:rPr>
          <w:sz w:val="20"/>
        </w:rPr>
        <w:t xml:space="preserve"> и </w:t>
      </w:r>
      <w:hyperlink w:history="0" w:anchor="P27" w:tooltip="перечень утративших силу актов Правительства Российской Федерации.">
        <w:r>
          <w:rPr>
            <w:sz w:val="20"/>
            <w:color w:val="0000ff"/>
          </w:rPr>
          <w:t xml:space="preserve">шестой пункта 2</w:t>
        </w:r>
      </w:hyperlink>
      <w:r>
        <w:rPr>
          <w:sz w:val="20"/>
        </w:rPr>
        <w:t xml:space="preserve"> настоящего постановления вступают в силу с 1 сентября 2019 г.;</w:t>
      </w:r>
    </w:p>
    <w:p>
      <w:pPr>
        <w:pStyle w:val="0"/>
        <w:spacing w:before="200" w:line-rule="auto"/>
        <w:ind w:firstLine="540"/>
        <w:jc w:val="both"/>
      </w:pPr>
      <w:hyperlink w:history="0" w:anchor="P28" w:tooltip="3 - 3(3). Утратили силу с 1 января 2025 года. - Постановление Правительства РФ от 23.12.2024 N 1875.">
        <w:r>
          <w:rPr>
            <w:sz w:val="20"/>
            <w:color w:val="0000ff"/>
          </w:rPr>
          <w:t xml:space="preserve">пункты 3</w:t>
        </w:r>
      </w:hyperlink>
      <w:r>
        <w:rPr>
          <w:sz w:val="20"/>
        </w:rPr>
        <w:t xml:space="preserve"> - </w:t>
      </w:r>
      <w:hyperlink w:history="0" w:anchor="P29" w:tooltip="4 - 5. Утратили силу с 1 января 2022 года. - Постановление Правительства РФ от 06.12.2021 N 2213.">
        <w:r>
          <w:rPr>
            <w:sz w:val="20"/>
            <w:color w:val="0000ff"/>
          </w:rPr>
          <w:t xml:space="preserve">5</w:t>
        </w:r>
      </w:hyperlink>
      <w:r>
        <w:rPr>
          <w:sz w:val="20"/>
        </w:rPr>
        <w:t xml:space="preserve">, </w:t>
      </w:r>
      <w:hyperlink w:history="0" w:anchor="P30" w:tooltip="6 - 8. Утратили силу с 1 января 2025 года. - Постановление Правительства РФ от 23.12.2024 N 1875.">
        <w:r>
          <w:rPr>
            <w:sz w:val="20"/>
            <w:color w:val="0000ff"/>
          </w:rPr>
          <w:t xml:space="preserve">7</w:t>
        </w:r>
      </w:hyperlink>
      <w:r>
        <w:rPr>
          <w:sz w:val="20"/>
        </w:rPr>
        <w:t xml:space="preserve">, </w:t>
      </w:r>
      <w:hyperlink w:history="0" w:anchor="P30" w:tooltip="6 - 8. Утратили силу с 1 января 2025 года. - Постановление Правительства РФ от 23.12.2024 N 1875.">
        <w:r>
          <w:rPr>
            <w:sz w:val="20"/>
            <w:color w:val="0000ff"/>
          </w:rPr>
          <w:t xml:space="preserve">8</w:t>
        </w:r>
      </w:hyperlink>
      <w:r>
        <w:rPr>
          <w:sz w:val="20"/>
        </w:rPr>
        <w:t xml:space="preserve"> и </w:t>
      </w:r>
      <w:hyperlink w:history="0" w:anchor="P32" w:tooltip="10. Утратил силу с 1 января 2025 года. - Постановление Правительства РФ от 23.12.2024 N 1875.">
        <w:r>
          <w:rPr>
            <w:sz w:val="20"/>
            <w:color w:val="0000ff"/>
          </w:rPr>
          <w:t xml:space="preserve">10</w:t>
        </w:r>
      </w:hyperlink>
      <w:r>
        <w:rPr>
          <w:sz w:val="20"/>
        </w:rPr>
        <w:t xml:space="preserve"> настоящего постановления вступают в силу с 1 сентября 2019 г.;</w:t>
      </w:r>
    </w:p>
    <w:p>
      <w:pPr>
        <w:pStyle w:val="0"/>
        <w:jc w:val="both"/>
      </w:pPr>
      <w:r>
        <w:rPr>
          <w:sz w:val="20"/>
        </w:rPr>
        <w:t xml:space="preserve">(в ред. </w:t>
      </w:r>
      <w:hyperlink w:history="0" r:id="rId26" w:tooltip="Постановление Правительства РФ от 28.08.2021 N 1432 (ред. от 23.12.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28.08.2021 N 1432)</w:t>
      </w:r>
    </w:p>
    <w:p>
      <w:pPr>
        <w:pStyle w:val="0"/>
        <w:spacing w:before="200" w:line-rule="auto"/>
        <w:ind w:firstLine="540"/>
        <w:jc w:val="both"/>
      </w:pPr>
      <w:hyperlink w:history="0" w:anchor="P90" w:tooltip="д) для телекоммуникационного оборудования - уровень локализации производства телекоммуникационного оборудования;">
        <w:r>
          <w:rPr>
            <w:sz w:val="20"/>
            <w:color w:val="0000ff"/>
          </w:rPr>
          <w:t xml:space="preserve">подпункт "д" пункта 4</w:t>
        </w:r>
      </w:hyperlink>
      <w:r>
        <w:rPr>
          <w:sz w:val="20"/>
        </w:rPr>
        <w:t xml:space="preserve"> и </w:t>
      </w:r>
      <w:hyperlink w:history="0" w:anchor="P196" w:tooltip="к) телекоммуникационное оборудование соответствует требованиям по уровню локализации производства телекоммуникационного оборудования, определяемому в соответствии с методикой оценки уровня локализации производства телекоммуникационного оборудования в целях присвоения телекоммуникационному оборудованию статуса телекоммуникационного оборудования российского происхождения.">
        <w:r>
          <w:rPr>
            <w:sz w:val="20"/>
            <w:color w:val="0000ff"/>
          </w:rPr>
          <w:t xml:space="preserve">подпункт "к" пункта 14</w:t>
        </w:r>
      </w:hyperlink>
      <w:r>
        <w:rPr>
          <w:sz w:val="20"/>
        </w:rPr>
        <w:t xml:space="preserve"> Правил вступают в силу с 1 января 2020 г.</w:t>
      </w:r>
    </w:p>
    <w:p>
      <w:pPr>
        <w:pStyle w:val="0"/>
        <w:jc w:val="both"/>
      </w:pPr>
      <w:r>
        <w:rPr>
          <w:sz w:val="20"/>
        </w:rPr>
      </w:r>
    </w:p>
    <w:p>
      <w:pPr>
        <w:pStyle w:val="0"/>
        <w:jc w:val="right"/>
      </w:pPr>
      <w:r>
        <w:rPr>
          <w:sz w:val="20"/>
        </w:rPr>
        <w:t xml:space="preserve">Председатель Правительства</w:t>
      </w:r>
    </w:p>
    <w:p>
      <w:pPr>
        <w:pStyle w:val="0"/>
        <w:jc w:val="right"/>
      </w:pPr>
      <w:r>
        <w:rPr>
          <w:sz w:val="20"/>
        </w:rPr>
        <w:t xml:space="preserve">Российской Федерации</w:t>
      </w:r>
    </w:p>
    <w:p>
      <w:pPr>
        <w:pStyle w:val="0"/>
        <w:jc w:val="right"/>
      </w:pPr>
      <w:r>
        <w:rPr>
          <w:sz w:val="20"/>
        </w:rPr>
        <w:t xml:space="preserve">Д.МЕДВЕДЕВ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Утверждены</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10 июля 2019 г. N 878</w:t>
      </w:r>
    </w:p>
    <w:p>
      <w:pPr>
        <w:pStyle w:val="0"/>
        <w:jc w:val="both"/>
      </w:pPr>
      <w:r>
        <w:rPr>
          <w:sz w:val="20"/>
        </w:rPr>
      </w:r>
    </w:p>
    <w:bookmarkStart w:id="63" w:name="P63"/>
    <w:bookmarkEnd w:id="63"/>
    <w:p>
      <w:pPr>
        <w:pStyle w:val="2"/>
        <w:jc w:val="center"/>
      </w:pPr>
      <w:r>
        <w:rPr>
          <w:sz w:val="20"/>
        </w:rPr>
        <w:t xml:space="preserve">ПРАВИЛА</w:t>
      </w:r>
    </w:p>
    <w:p>
      <w:pPr>
        <w:pStyle w:val="2"/>
        <w:jc w:val="center"/>
      </w:pPr>
      <w:r>
        <w:rPr>
          <w:sz w:val="20"/>
        </w:rPr>
        <w:t xml:space="preserve">ФОРМИРОВАНИЯ И ВЕДЕНИЯ ЕДИНОГО РЕЕСТРА РОССИЙСКОЙ</w:t>
      </w:r>
    </w:p>
    <w:p>
      <w:pPr>
        <w:pStyle w:val="2"/>
        <w:jc w:val="center"/>
      </w:pPr>
      <w:r>
        <w:rPr>
          <w:sz w:val="20"/>
        </w:rPr>
        <w:t xml:space="preserve">РАДИОЭЛЕКТРОННОЙ ПРОДУКЦИИ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06.12.2021 </w:t>
            </w:r>
            <w:hyperlink w:history="0" r:id="rId27" w:tooltip="Постановление Правительства РФ от 06.12.2021 N 2213 (ред. от 23.12.2024) &quot;О внесении изменений в некоторые акты Правительства Российской Федерации&quot; {КонсультантПлюс}">
              <w:r>
                <w:rPr>
                  <w:sz w:val="20"/>
                  <w:color w:val="0000ff"/>
                </w:rPr>
                <w:t xml:space="preserve">N 2213</w:t>
              </w:r>
            </w:hyperlink>
            <w:r>
              <w:rPr>
                <w:sz w:val="20"/>
                <w:color w:val="392c69"/>
              </w:rPr>
              <w:t xml:space="preserve">,</w:t>
            </w:r>
          </w:p>
          <w:p>
            <w:pPr>
              <w:pStyle w:val="0"/>
              <w:jc w:val="center"/>
            </w:pPr>
            <w:r>
              <w:rPr>
                <w:sz w:val="20"/>
                <w:color w:val="392c69"/>
              </w:rPr>
              <w:t xml:space="preserve">от 16.11.2022 </w:t>
            </w:r>
            <w:hyperlink w:history="0" r:id="rId28" w:tooltip="Постановление Правительства РФ от 16.11.2022 N 2080 &quot;О внесении изменения в пункт 4 Правил формирования и ведения единого реестра Российской радиоэлектронной продукции&quot; {КонсультантПлюс}">
              <w:r>
                <w:rPr>
                  <w:sz w:val="20"/>
                  <w:color w:val="0000ff"/>
                </w:rPr>
                <w:t xml:space="preserve">N 2080</w:t>
              </w:r>
            </w:hyperlink>
            <w:r>
              <w:rPr>
                <w:sz w:val="20"/>
                <w:color w:val="392c69"/>
              </w:rPr>
              <w:t xml:space="preserve">, от 27.03.2023 </w:t>
            </w:r>
            <w:hyperlink w:history="0" r:id="rId29" w:tooltip="Постановление Правительства РФ от 27.03.2023 N 486 (ред. от 23.12.2024) &quot;О внесении изменений в некоторые акты Правительства Российской Федерации&quot; {КонсультантПлюс}">
              <w:r>
                <w:rPr>
                  <w:sz w:val="20"/>
                  <w:color w:val="0000ff"/>
                </w:rPr>
                <w:t xml:space="preserve">N 486</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Настоящие Правила определяют порядок формирования и ведения единого реестра российской радиоэлектронной продукции (далее - реестр), условия включения такой продукции в реестр и исключения из него, состав включаемых в него сведений о радиоэлектронной продукции, порядок предоставления таких сведений, порядок принятия решения о включении радиоэлектронной продукции в реестр и исключения из него, а также порядок присвоения телекоммуникационному оборудованию статуса телекоммуникационного оборудования российского происхождения и порядок подтверждения статуса телекоммуникационного оборудования российского происхождения.</w:t>
      </w:r>
    </w:p>
    <w:p>
      <w:pPr>
        <w:pStyle w:val="0"/>
        <w:spacing w:before="200" w:line-rule="auto"/>
        <w:ind w:firstLine="540"/>
        <w:jc w:val="both"/>
      </w:pPr>
      <w:r>
        <w:rPr>
          <w:sz w:val="20"/>
        </w:rPr>
        <w:t xml:space="preserve">2. Используемые в настоящих Правилах понятия означают следующее:</w:t>
      </w:r>
    </w:p>
    <w:p>
      <w:pPr>
        <w:pStyle w:val="0"/>
        <w:spacing w:before="200" w:line-rule="auto"/>
        <w:ind w:firstLine="540"/>
        <w:jc w:val="both"/>
      </w:pPr>
      <w:r>
        <w:rPr>
          <w:sz w:val="20"/>
        </w:rPr>
        <w:t xml:space="preserve">"радиоэлектронная продукция" - изделия, выполняющие свои ключевые функции за счет входящих в их состав электронных компонентов и модулей;</w:t>
      </w:r>
    </w:p>
    <w:p>
      <w:pPr>
        <w:pStyle w:val="0"/>
        <w:spacing w:before="200" w:line-rule="auto"/>
        <w:ind w:firstLine="540"/>
        <w:jc w:val="both"/>
      </w:pPr>
      <w:r>
        <w:rPr>
          <w:sz w:val="20"/>
        </w:rPr>
        <w:t xml:space="preserve">"телекоммуникационное оборудование" - изделия, относящиеся к радиоэлектронной продукции, используемые для формирования, приема, обработки, хранения, передачи, маршрутизации и коммутации, доставки сообщений электросвязи или почтовых отправлений, а также иные технические и программные средства, используемые при оказании услуг связи или обеспечении функционирования сетей связи, включая технические системы и устройства с измерительными функциями;</w:t>
      </w:r>
    </w:p>
    <w:p>
      <w:pPr>
        <w:pStyle w:val="0"/>
        <w:spacing w:before="200" w:line-rule="auto"/>
        <w:ind w:firstLine="540"/>
        <w:jc w:val="both"/>
      </w:pPr>
      <w:r>
        <w:rPr>
          <w:sz w:val="20"/>
        </w:rPr>
        <w:t xml:space="preserve">"электрорадиоизделия" - изделия электронной техники, квантовой электроники и (или) электротехнические изделия, представляющие собой деталь, сборочную единицу или их совокупность, обладающие конструктивной целостностью, принцип действия которых основан на электрофизических, электромеханических, фотоэлектронных и (или) электронно-оптических процессах и явлениях, не подлежащие восстановлению и ремонту, не подвергаемые изменениям в процессе применения и изготавливаемые по самостоятельным комплектам конструкторской и технологической документации;</w:t>
      </w:r>
    </w:p>
    <w:p>
      <w:pPr>
        <w:pStyle w:val="0"/>
        <w:spacing w:before="200" w:line-rule="auto"/>
        <w:ind w:firstLine="540"/>
        <w:jc w:val="both"/>
      </w:pPr>
      <w:r>
        <w:rPr>
          <w:sz w:val="20"/>
        </w:rPr>
        <w:t xml:space="preserve">"электронная компонентная база" - электрорадиоизделия, а также электронные модули нулевого уровня, представляющие собой совокупность электрически соединенных электрорадиоизделий, образующих функционально и конструктивно законченные сборочные единицы, предназначенные для реализации функций приема, обработки, преобразования, хранения и (или) передачи информации или формирования (преобразования) энергии, выполненные на основе несущих конструкций и обладающие свойствами конструктивной и функциональной взаимозаменяемости.</w:t>
      </w:r>
    </w:p>
    <w:p>
      <w:pPr>
        <w:pStyle w:val="0"/>
        <w:spacing w:before="200" w:line-rule="auto"/>
        <w:ind w:firstLine="540"/>
        <w:jc w:val="both"/>
      </w:pPr>
      <w:r>
        <w:rPr>
          <w:sz w:val="20"/>
        </w:rPr>
        <w:t xml:space="preserve">3. Формирование реестра осуществляется Министерством промышленности и торговли Российской Федерации в электронном виде путем формирования, изменения, исключения реестровых записей с использованием государственной информационной системы промышленности.</w:t>
      </w:r>
    </w:p>
    <w:p>
      <w:pPr>
        <w:pStyle w:val="0"/>
        <w:jc w:val="both"/>
      </w:pPr>
      <w:r>
        <w:rPr>
          <w:sz w:val="20"/>
        </w:rPr>
        <w:t xml:space="preserve">(п. 3 в ред. </w:t>
      </w:r>
      <w:hyperlink w:history="0" r:id="rId30" w:tooltip="Постановление Правительства РФ от 27.03.2023 N 486 (ред. от 23.12.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27.03.2023 N 486)</w:t>
      </w:r>
    </w:p>
    <w:p>
      <w:pPr>
        <w:pStyle w:val="0"/>
        <w:spacing w:before="200" w:line-rule="auto"/>
        <w:ind w:firstLine="540"/>
        <w:jc w:val="both"/>
      </w:pPr>
      <w:r>
        <w:rPr>
          <w:sz w:val="20"/>
        </w:rPr>
        <w:t xml:space="preserve">4. Реестровая запись содержит следующие сведения:</w:t>
      </w:r>
    </w:p>
    <w:p>
      <w:pPr>
        <w:pStyle w:val="0"/>
        <w:spacing w:before="200" w:line-rule="auto"/>
        <w:ind w:firstLine="540"/>
        <w:jc w:val="both"/>
      </w:pPr>
      <w:r>
        <w:rPr>
          <w:sz w:val="20"/>
        </w:rPr>
        <w:t xml:space="preserve">а) порядковый номер реестровой записи;</w:t>
      </w:r>
    </w:p>
    <w:p>
      <w:pPr>
        <w:pStyle w:val="0"/>
        <w:spacing w:before="200" w:line-rule="auto"/>
        <w:ind w:firstLine="540"/>
        <w:jc w:val="both"/>
      </w:pPr>
      <w:r>
        <w:rPr>
          <w:sz w:val="20"/>
        </w:rPr>
        <w:t xml:space="preserve">б) дата формирования реестровой записи;</w:t>
      </w:r>
    </w:p>
    <w:bookmarkStart w:id="83" w:name="P83"/>
    <w:bookmarkEnd w:id="83"/>
    <w:p>
      <w:pPr>
        <w:pStyle w:val="0"/>
        <w:spacing w:before="200" w:line-rule="auto"/>
        <w:ind w:firstLine="540"/>
        <w:jc w:val="both"/>
      </w:pPr>
      <w:r>
        <w:rPr>
          <w:sz w:val="20"/>
        </w:rPr>
        <w:t xml:space="preserve">в) наименование радиоэлектронной продукции с указанием кода в соответствии с Общероссийским </w:t>
      </w:r>
      <w:hyperlink w:history="0" r:id="rId31" w:tooltip="&quot;ОК 034-2014 (КПЕС 2008). Общероссийский классификатор продукции по видам экономической деятельности&quot; (утв. Приказом Росстандарта от 31.01.2014 N 14-ст) (ред. от 20.11.2024) {КонсультантПлюс}">
        <w:r>
          <w:rPr>
            <w:sz w:val="20"/>
            <w:color w:val="0000ff"/>
          </w:rPr>
          <w:t xml:space="preserve">классификатором</w:t>
        </w:r>
      </w:hyperlink>
      <w:r>
        <w:rPr>
          <w:sz w:val="20"/>
        </w:rPr>
        <w:t xml:space="preserve"> продукции по видам экономической деятельности ОК 034-2014 (КПЕС 2008), наименование и реквизиты конструкторских документов, в соответствии с которыми осуществляется изготовление радиоэлектронной продукции;</w:t>
      </w:r>
    </w:p>
    <w:p>
      <w:pPr>
        <w:pStyle w:val="0"/>
        <w:spacing w:before="200" w:line-rule="auto"/>
        <w:ind w:firstLine="540"/>
        <w:jc w:val="both"/>
      </w:pPr>
      <w:r>
        <w:rPr>
          <w:sz w:val="20"/>
        </w:rPr>
        <w:t xml:space="preserve">г) информация о заявителе:</w:t>
      </w:r>
    </w:p>
    <w:p>
      <w:pPr>
        <w:pStyle w:val="0"/>
        <w:spacing w:before="200" w:line-rule="auto"/>
        <w:ind w:firstLine="540"/>
        <w:jc w:val="both"/>
      </w:pPr>
      <w:r>
        <w:rPr>
          <w:sz w:val="20"/>
        </w:rPr>
        <w:t xml:space="preserve">полное наименование юридического лица, фамилия, имя и отчество (при наличии) индивидуального предпринимателя;</w:t>
      </w:r>
    </w:p>
    <w:p>
      <w:pPr>
        <w:pStyle w:val="0"/>
        <w:spacing w:before="200" w:line-rule="auto"/>
        <w:ind w:firstLine="540"/>
        <w:jc w:val="both"/>
      </w:pPr>
      <w:r>
        <w:rPr>
          <w:sz w:val="20"/>
        </w:rPr>
        <w:t xml:space="preserve">основной государственный регистрационный номер;</w:t>
      </w:r>
    </w:p>
    <w:p>
      <w:pPr>
        <w:pStyle w:val="0"/>
        <w:spacing w:before="200" w:line-rule="auto"/>
        <w:ind w:firstLine="540"/>
        <w:jc w:val="both"/>
      </w:pPr>
      <w:r>
        <w:rPr>
          <w:sz w:val="20"/>
        </w:rPr>
        <w:t xml:space="preserve">индивидуальный номер налогоплательщика;</w:t>
      </w:r>
    </w:p>
    <w:p>
      <w:pPr>
        <w:pStyle w:val="0"/>
        <w:spacing w:before="200" w:line-rule="auto"/>
        <w:ind w:firstLine="540"/>
        <w:jc w:val="both"/>
      </w:pPr>
      <w:r>
        <w:rPr>
          <w:sz w:val="20"/>
        </w:rPr>
        <w:t xml:space="preserve">место нахождения юридического лица или индивидуального предпринимателя;</w:t>
      </w:r>
    </w:p>
    <w:p>
      <w:pPr>
        <w:pStyle w:val="0"/>
        <w:spacing w:before="200" w:line-rule="auto"/>
        <w:ind w:firstLine="540"/>
        <w:jc w:val="both"/>
      </w:pPr>
      <w:r>
        <w:rPr>
          <w:sz w:val="20"/>
        </w:rPr>
        <w:t xml:space="preserve">адрес сайта заявителя в информационно-телекоммуникационной сети "Интернет", на котором содержится описание технических и функциональных характеристик радиоэлектронной продукции;</w:t>
      </w:r>
    </w:p>
    <w:bookmarkStart w:id="90" w:name="P90"/>
    <w:bookmarkEnd w:id="90"/>
    <w:p>
      <w:pPr>
        <w:pStyle w:val="0"/>
        <w:spacing w:before="200" w:line-rule="auto"/>
        <w:ind w:firstLine="540"/>
        <w:jc w:val="both"/>
      </w:pPr>
      <w:r>
        <w:rPr>
          <w:sz w:val="20"/>
        </w:rPr>
        <w:t xml:space="preserve">д) для телекоммуникационного оборудования - уровень локализации производства телекоммуникационного оборудования;</w:t>
      </w:r>
    </w:p>
    <w:bookmarkStart w:id="91" w:name="P91"/>
    <w:bookmarkEnd w:id="91"/>
    <w:p>
      <w:pPr>
        <w:pStyle w:val="0"/>
        <w:spacing w:before="200" w:line-rule="auto"/>
        <w:ind w:firstLine="540"/>
        <w:jc w:val="both"/>
      </w:pPr>
      <w:r>
        <w:rPr>
          <w:sz w:val="20"/>
        </w:rPr>
        <w:t xml:space="preserve">е) основные технические и функциональные характеристики радиоэлектронной продукции;</w:t>
      </w:r>
    </w:p>
    <w:p>
      <w:pPr>
        <w:pStyle w:val="0"/>
        <w:spacing w:before="200" w:line-rule="auto"/>
        <w:ind w:firstLine="540"/>
        <w:jc w:val="both"/>
      </w:pPr>
      <w:r>
        <w:rPr>
          <w:sz w:val="20"/>
        </w:rPr>
        <w:t xml:space="preserve">ж) перечень иностранных аналогов радиоэлектронной продукции (при наличии);</w:t>
      </w:r>
    </w:p>
    <w:p>
      <w:pPr>
        <w:pStyle w:val="0"/>
        <w:spacing w:before="200" w:line-rule="auto"/>
        <w:ind w:firstLine="540"/>
        <w:jc w:val="both"/>
      </w:pPr>
      <w:r>
        <w:rPr>
          <w:sz w:val="20"/>
        </w:rPr>
        <w:t xml:space="preserve">з) реквизиты документа, являющегося основанием для включения в реестр:</w:t>
      </w:r>
    </w:p>
    <w:p>
      <w:pPr>
        <w:pStyle w:val="0"/>
        <w:spacing w:before="200" w:line-rule="auto"/>
        <w:ind w:firstLine="540"/>
        <w:jc w:val="both"/>
      </w:pPr>
      <w:r>
        <w:rPr>
          <w:sz w:val="20"/>
        </w:rPr>
        <w:t xml:space="preserve">телекоммуникационного оборудования - реквизиты (дата и номер) решения Министерства промышленности и торговли Российской Федерации о присвоении телекоммуникационному оборудованию статуса телекоммуникационного оборудования российского происхождения и включении телекоммуникационного оборудования в реестр, принятого в соответствии с настоящими Правилами;</w:t>
      </w:r>
    </w:p>
    <w:p>
      <w:pPr>
        <w:pStyle w:val="0"/>
        <w:spacing w:before="200" w:line-rule="auto"/>
        <w:ind w:firstLine="540"/>
        <w:jc w:val="both"/>
      </w:pPr>
      <w:r>
        <w:rPr>
          <w:sz w:val="20"/>
        </w:rPr>
        <w:t xml:space="preserve">радиоэлектронной продукции (за исключением телекоммуникационного оборудования) - реквизиты (дата и номер) заключения Министерства промышленности и торговли Российской Федерации о подтверждении производства промышленной продукции на территории Российской Федерации, выданного в соответствии с </w:t>
      </w:r>
      <w:hyperlink w:history="0" r:id="rId32" w:tooltip="Постановление Правительства РФ от 17.07.2015 N 719 (ред. от 23.12.2024) &quot;О подтверждении производства российской промышленной продукции&quot; {КонсультантПлюс}">
        <w:r>
          <w:rPr>
            <w:sz w:val="20"/>
            <w:color w:val="0000ff"/>
          </w:rPr>
          <w:t xml:space="preserve">постановлением</w:t>
        </w:r>
      </w:hyperlink>
      <w:r>
        <w:rPr>
          <w:sz w:val="20"/>
        </w:rPr>
        <w:t xml:space="preserve"> Правительства Российской Федерации от 17 июля 2015 г. N 719 "О подтверждении производства промышленной продукции на территории Российской Федерации" (далее - заключение о подтверждении производства);</w:t>
      </w:r>
    </w:p>
    <w:p>
      <w:pPr>
        <w:pStyle w:val="0"/>
        <w:spacing w:before="200" w:line-rule="auto"/>
        <w:ind w:firstLine="540"/>
        <w:jc w:val="both"/>
      </w:pPr>
      <w:r>
        <w:rPr>
          <w:sz w:val="20"/>
        </w:rPr>
        <w:t xml:space="preserve">и) реквизиты (дата и номер) заключения о соответствии телекоммуникационного оборудования требованиям, предъявляемым для присвоения статуса телекоммуникационного оборудования российского происхождения, или о его несоответствии указанным требованиям;</w:t>
      </w:r>
    </w:p>
    <w:p>
      <w:pPr>
        <w:pStyle w:val="0"/>
        <w:spacing w:before="200" w:line-rule="auto"/>
        <w:ind w:firstLine="540"/>
        <w:jc w:val="both"/>
      </w:pPr>
      <w:r>
        <w:rPr>
          <w:sz w:val="20"/>
        </w:rPr>
        <w:t xml:space="preserve">к) реквизиты (дата и номер) решения об отмене статуса телекоммуникационного оборудования российского происхождения и исключении телекоммуникационного оборудования из реестра;</w:t>
      </w:r>
    </w:p>
    <w:p>
      <w:pPr>
        <w:pStyle w:val="0"/>
        <w:spacing w:before="200" w:line-rule="auto"/>
        <w:ind w:firstLine="540"/>
        <w:jc w:val="both"/>
      </w:pPr>
      <w:r>
        <w:rPr>
          <w:sz w:val="20"/>
        </w:rPr>
        <w:t xml:space="preserve">л) сведения об отнесении радиоэлектронной продукции к сфере искусственного интеллекта;</w:t>
      </w:r>
    </w:p>
    <w:p>
      <w:pPr>
        <w:pStyle w:val="0"/>
        <w:jc w:val="both"/>
      </w:pPr>
      <w:r>
        <w:rPr>
          <w:sz w:val="20"/>
        </w:rPr>
        <w:t xml:space="preserve">(пп. "л" введен </w:t>
      </w:r>
      <w:hyperlink w:history="0" r:id="rId33" w:tooltip="Постановление Правительства РФ от 16.11.2022 N 2080 &quot;О внесении изменения в пункт 4 Правил формирования и ведения единого реестра Российской радиоэлектронной продукции&quot; {КонсультантПлюс}">
        <w:r>
          <w:rPr>
            <w:sz w:val="20"/>
            <w:color w:val="0000ff"/>
          </w:rPr>
          <w:t xml:space="preserve">Постановлением</w:t>
        </w:r>
      </w:hyperlink>
      <w:r>
        <w:rPr>
          <w:sz w:val="20"/>
        </w:rPr>
        <w:t xml:space="preserve"> Правительства РФ от 16.11.2022 N 2080)</w:t>
      </w:r>
    </w:p>
    <w:p>
      <w:pPr>
        <w:pStyle w:val="0"/>
        <w:spacing w:before="200" w:line-rule="auto"/>
        <w:ind w:firstLine="540"/>
        <w:jc w:val="both"/>
      </w:pPr>
      <w:r>
        <w:rPr>
          <w:sz w:val="20"/>
        </w:rPr>
        <w:t xml:space="preserve">м) сведения о первом уровне радиоэлектронной продукции или втором уровне радиоэлектронной продукции (при наличии соответствующих сведений в заключении о подтверждении производства).</w:t>
      </w:r>
    </w:p>
    <w:p>
      <w:pPr>
        <w:pStyle w:val="0"/>
        <w:jc w:val="both"/>
      </w:pPr>
      <w:r>
        <w:rPr>
          <w:sz w:val="20"/>
        </w:rPr>
        <w:t xml:space="preserve">(пп. "м" введен </w:t>
      </w:r>
      <w:hyperlink w:history="0" r:id="rId34" w:tooltip="Постановление Правительства РФ от 27.03.2023 N 486 (ред. от 23.12.2024)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27.03.2023 N 486)</w:t>
      </w:r>
    </w:p>
    <w:bookmarkStart w:id="102" w:name="P102"/>
    <w:bookmarkEnd w:id="102"/>
    <w:p>
      <w:pPr>
        <w:pStyle w:val="0"/>
        <w:spacing w:before="200" w:line-rule="auto"/>
        <w:ind w:firstLine="540"/>
        <w:jc w:val="both"/>
      </w:pPr>
      <w:r>
        <w:rPr>
          <w:sz w:val="20"/>
        </w:rPr>
        <w:t xml:space="preserve">4(1). В целях включения радиоэлектронной продукции в реестр (за исключением случая, если в соответствии с </w:t>
      </w:r>
      <w:hyperlink w:history="0" w:anchor="P144" w:tooltip="5. Включение радиоэлектронной продукции, за исключением телекоммуникационного оборудования (далее в настоящем разделе - радиоэлектронная продукция), в реестр или внесение изменений в реестровую запись осуществляется Министерством промышленности и торговли Российской Федерации на основании заявления о включении радиоэлектронной продукции в реестр или заявления о внесении изменений в реестровую запись, направленных заявителем в порядке, установленном пунктами 4(1) - 4(3) или пунктом 4(4) настоящих Правил с...">
        <w:r>
          <w:rPr>
            <w:sz w:val="20"/>
            <w:color w:val="0000ff"/>
          </w:rPr>
          <w:t xml:space="preserve">пунктом 5</w:t>
        </w:r>
      </w:hyperlink>
      <w:r>
        <w:rPr>
          <w:sz w:val="20"/>
        </w:rPr>
        <w:t xml:space="preserve"> настоящих Правил радиоэлектронная продукция включена в реестр в течение 5 рабочих дней со дня получения заключения о подтверждении производства) заявитель направляет в Министерство промышленности и торговли Российской Федерации:</w:t>
      </w:r>
    </w:p>
    <w:p>
      <w:pPr>
        <w:pStyle w:val="0"/>
        <w:spacing w:before="200" w:line-rule="auto"/>
        <w:ind w:firstLine="540"/>
        <w:jc w:val="both"/>
      </w:pPr>
      <w:r>
        <w:rPr>
          <w:sz w:val="20"/>
        </w:rPr>
        <w:t xml:space="preserve">заявление о включении радиоэлектронной продукции в реестр - в отношении радиоэлектронной продукции, за исключением телекоммуникационного оборудования;</w:t>
      </w:r>
    </w:p>
    <w:p>
      <w:pPr>
        <w:pStyle w:val="0"/>
        <w:spacing w:before="200" w:line-rule="auto"/>
        <w:ind w:firstLine="540"/>
        <w:jc w:val="both"/>
      </w:pPr>
      <w:r>
        <w:rPr>
          <w:sz w:val="20"/>
        </w:rPr>
        <w:t xml:space="preserve">заявление о присвоении статуса телекоммуникационного оборудования российского происхождения и включении сведений о телекоммуникационном оборудовании в реестр (далее - заявление о присвоении статуса);</w:t>
      </w:r>
    </w:p>
    <w:p>
      <w:pPr>
        <w:pStyle w:val="0"/>
        <w:spacing w:before="200" w:line-rule="auto"/>
        <w:ind w:firstLine="540"/>
        <w:jc w:val="both"/>
      </w:pPr>
      <w:r>
        <w:rPr>
          <w:sz w:val="20"/>
        </w:rPr>
        <w:t xml:space="preserve">заявление о подтверждении статуса телекоммуникационного оборудования российского происхождения (далее - заявление о подтверждении статуса).</w:t>
      </w:r>
    </w:p>
    <w:p>
      <w:pPr>
        <w:pStyle w:val="0"/>
        <w:spacing w:before="200" w:line-rule="auto"/>
        <w:ind w:firstLine="540"/>
        <w:jc w:val="both"/>
      </w:pPr>
      <w:r>
        <w:rPr>
          <w:sz w:val="20"/>
        </w:rPr>
        <w:t xml:space="preserve">Заявление о включении радиоэлектронной продукции в реестр, заявление о присвоении статуса либо заявление о подтверждении статуса (далее - заявление) направляется в электронном виде посредством заполнения электронного средства формирования заявления с использованием государственной информационной системы промышленности. Заявление подписывается усиленной квалифицированной электронной подписью лица, имеющего право действовать от имени организации (индивидуального предпринимателя). Отправленному заявлению в государственной информационной системе промышленности присваивается регистрационный номер.</w:t>
      </w:r>
    </w:p>
    <w:p>
      <w:pPr>
        <w:pStyle w:val="0"/>
        <w:jc w:val="both"/>
      </w:pPr>
      <w:r>
        <w:rPr>
          <w:sz w:val="20"/>
        </w:rPr>
        <w:t xml:space="preserve">(п. 4(1) введен </w:t>
      </w:r>
      <w:hyperlink w:history="0" r:id="rId35" w:tooltip="Постановление Правительства РФ от 27.03.2023 N 486 (ред. от 23.12.2024)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27.03.2023 N 486)</w:t>
      </w:r>
    </w:p>
    <w:bookmarkStart w:id="108" w:name="P108"/>
    <w:bookmarkEnd w:id="108"/>
    <w:p>
      <w:pPr>
        <w:pStyle w:val="0"/>
        <w:spacing w:before="200" w:line-rule="auto"/>
        <w:ind w:firstLine="540"/>
        <w:jc w:val="both"/>
      </w:pPr>
      <w:r>
        <w:rPr>
          <w:sz w:val="20"/>
        </w:rPr>
        <w:t xml:space="preserve">4(2). В заявлении указываются:</w:t>
      </w:r>
    </w:p>
    <w:bookmarkStart w:id="109" w:name="P109"/>
    <w:bookmarkEnd w:id="109"/>
    <w:p>
      <w:pPr>
        <w:pStyle w:val="0"/>
        <w:spacing w:before="200" w:line-rule="auto"/>
        <w:ind w:firstLine="540"/>
        <w:jc w:val="both"/>
      </w:pPr>
      <w:r>
        <w:rPr>
          <w:sz w:val="20"/>
        </w:rPr>
        <w:t xml:space="preserve">а) сведения о заявителе:</w:t>
      </w:r>
    </w:p>
    <w:p>
      <w:pPr>
        <w:pStyle w:val="0"/>
        <w:spacing w:before="200" w:line-rule="auto"/>
        <w:ind w:firstLine="540"/>
        <w:jc w:val="both"/>
      </w:pPr>
      <w:r>
        <w:rPr>
          <w:sz w:val="20"/>
        </w:rPr>
        <w:t xml:space="preserve">наименование заявителя (для юридического лица - полное наименование, для индивидуального предпринимателя - фамилия, имя, отчество (при наличии);</w:t>
      </w:r>
    </w:p>
    <w:p>
      <w:pPr>
        <w:pStyle w:val="0"/>
        <w:spacing w:before="200" w:line-rule="auto"/>
        <w:ind w:firstLine="540"/>
        <w:jc w:val="both"/>
      </w:pPr>
      <w:r>
        <w:rPr>
          <w:sz w:val="20"/>
        </w:rPr>
        <w:t xml:space="preserve">идентификационный номер налогоплательщика;</w:t>
      </w:r>
    </w:p>
    <w:p>
      <w:pPr>
        <w:pStyle w:val="0"/>
        <w:spacing w:before="200" w:line-rule="auto"/>
        <w:ind w:firstLine="540"/>
        <w:jc w:val="both"/>
      </w:pPr>
      <w:r>
        <w:rPr>
          <w:sz w:val="20"/>
        </w:rPr>
        <w:t xml:space="preserve">основной государственный регистрационный номер юридического лица либо основной государственный регистрационный номер индивидуального предпринимателя;</w:t>
      </w:r>
    </w:p>
    <w:p>
      <w:pPr>
        <w:pStyle w:val="0"/>
        <w:spacing w:before="200" w:line-rule="auto"/>
        <w:ind w:firstLine="540"/>
        <w:jc w:val="both"/>
      </w:pPr>
      <w:r>
        <w:rPr>
          <w:sz w:val="20"/>
        </w:rPr>
        <w:t xml:space="preserve">адрес юридического лица, адрес регистрации по месту пребывания либо по месту жительства индивидуального предпринимателя;</w:t>
      </w:r>
    </w:p>
    <w:p>
      <w:pPr>
        <w:pStyle w:val="0"/>
        <w:spacing w:before="200" w:line-rule="auto"/>
        <w:ind w:firstLine="540"/>
        <w:jc w:val="both"/>
      </w:pPr>
      <w:r>
        <w:rPr>
          <w:sz w:val="20"/>
        </w:rPr>
        <w:t xml:space="preserve">адрес сайта заявителя в информационно-телекоммуникационной сети "Интернет", на котором содержится описание технических и функциональных характеристик радиоэлектронной продукции;</w:t>
      </w:r>
    </w:p>
    <w:p>
      <w:pPr>
        <w:pStyle w:val="0"/>
        <w:spacing w:before="200" w:line-rule="auto"/>
        <w:ind w:firstLine="540"/>
        <w:jc w:val="both"/>
      </w:pPr>
      <w:r>
        <w:rPr>
          <w:sz w:val="20"/>
        </w:rPr>
        <w:t xml:space="preserve">б) сведения о радиоэлектронной продукции:</w:t>
      </w:r>
    </w:p>
    <w:p>
      <w:pPr>
        <w:pStyle w:val="0"/>
        <w:spacing w:before="200" w:line-rule="auto"/>
        <w:ind w:firstLine="540"/>
        <w:jc w:val="both"/>
      </w:pPr>
      <w:r>
        <w:rPr>
          <w:sz w:val="20"/>
        </w:rPr>
        <w:t xml:space="preserve">наименование радиоэлектронной продукции;</w:t>
      </w:r>
    </w:p>
    <w:p>
      <w:pPr>
        <w:pStyle w:val="0"/>
        <w:spacing w:before="200" w:line-rule="auto"/>
        <w:ind w:firstLine="540"/>
        <w:jc w:val="both"/>
      </w:pPr>
      <w:r>
        <w:rPr>
          <w:sz w:val="20"/>
        </w:rPr>
        <w:t xml:space="preserve">код в соответствии с Общероссийским </w:t>
      </w:r>
      <w:hyperlink w:history="0" r:id="rId36" w:tooltip="&quot;ОК 034-2014 (КПЕС 2008). Общероссийский классификатор продукции по видам экономической деятельности&quot; (утв. Приказом Росстандарта от 31.01.2014 N 14-ст) (ред. от 20.11.2024) {КонсультантПлюс}">
        <w:r>
          <w:rPr>
            <w:sz w:val="20"/>
            <w:color w:val="0000ff"/>
          </w:rPr>
          <w:t xml:space="preserve">классификатором</w:t>
        </w:r>
      </w:hyperlink>
      <w:r>
        <w:rPr>
          <w:sz w:val="20"/>
        </w:rPr>
        <w:t xml:space="preserve"> продукции по видам экономической деятельности ОК 034-2014 (КПЕС 2008);</w:t>
      </w:r>
    </w:p>
    <w:p>
      <w:pPr>
        <w:pStyle w:val="0"/>
        <w:spacing w:before="200" w:line-rule="auto"/>
        <w:ind w:firstLine="540"/>
        <w:jc w:val="both"/>
      </w:pPr>
      <w:r>
        <w:rPr>
          <w:sz w:val="20"/>
        </w:rPr>
        <w:t xml:space="preserve">код позиции каталога товаров, работ, услуг для обеспечения государственных и муниципальных нужд (при наличии), формирование и ведение которого осуществляются в соответствии с </w:t>
      </w:r>
      <w:hyperlink w:history="0" r:id="rId37" w:tooltip="Постановление Правительства РФ от 08.02.2017 N 145 (ред. от 23.12.2024) &quot;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quot; {КонсультантПлюс}">
        <w:r>
          <w:rPr>
            <w:sz w:val="20"/>
            <w:color w:val="0000ff"/>
          </w:rPr>
          <w:t xml:space="preserve">Правилами</w:t>
        </w:r>
      </w:hyperlink>
      <w:r>
        <w:rPr>
          <w:sz w:val="20"/>
        </w:rPr>
        <w:t xml:space="preserve">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w:t>
      </w:r>
      <w:hyperlink w:history="0" r:id="rId38" w:tooltip="Постановление Правительства РФ от 08.02.2017 N 145 (ред. от 23.12.2024) &quot;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quot; {КонсультантПлюс}">
        <w:r>
          <w:rPr>
            <w:sz w:val="20"/>
            <w:color w:val="0000ff"/>
          </w:rPr>
          <w:t xml:space="preserve">Правилами</w:t>
        </w:r>
      </w:hyperlink>
      <w:r>
        <w:rPr>
          <w:sz w:val="20"/>
        </w:rPr>
        <w:t xml:space="preserve"> использования каталога товаров, работ, услуг для обеспечения государственных и муниципальных нужд, утвержденными постановлением Правительства Российской Федерации от 8 февраля 2017 г. N 145 "Об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w:t>
      </w:r>
    </w:p>
    <w:p>
      <w:pPr>
        <w:pStyle w:val="0"/>
        <w:spacing w:before="200" w:line-rule="auto"/>
        <w:ind w:firstLine="540"/>
        <w:jc w:val="both"/>
      </w:pPr>
      <w:r>
        <w:rPr>
          <w:sz w:val="20"/>
        </w:rPr>
        <w:t xml:space="preserve">описание технических, функциональных и эксплуатационных характеристик радиоэлектронной продукции, в отношении телекоммуникационного оборудования - также сведения об области применения такого оборудования;</w:t>
      </w:r>
    </w:p>
    <w:p>
      <w:pPr>
        <w:pStyle w:val="0"/>
        <w:spacing w:before="200" w:line-rule="auto"/>
        <w:ind w:firstLine="540"/>
        <w:jc w:val="both"/>
      </w:pPr>
      <w:r>
        <w:rPr>
          <w:sz w:val="20"/>
        </w:rPr>
        <w:t xml:space="preserve">наименования и реквизиты (дата, номер) документов, устанавливающих технические требования к производимой радиоэлектронной продукции (технические условия, стандарт организации, технологический регламент, национальный стандарт или иные документы), а в случае направления заявления о присвоении статуса - также наименования и реквизиты (дата, номер) конструкторских документов, в соответствии с которыми осуществляется изготовление радиоэлектронной продукции;</w:t>
      </w:r>
    </w:p>
    <w:p>
      <w:pPr>
        <w:pStyle w:val="0"/>
        <w:spacing w:before="200" w:line-rule="auto"/>
        <w:ind w:firstLine="540"/>
        <w:jc w:val="both"/>
      </w:pPr>
      <w:r>
        <w:rPr>
          <w:sz w:val="20"/>
        </w:rPr>
        <w:t xml:space="preserve">сведения о распределении процессов разработки, производства и (или) организации технической поддержки телекоммуникационного оборудования на территории Российской Федерации - для заявления о присвоении статуса в случае обращения с таким заявлением от группы организаций;</w:t>
      </w:r>
    </w:p>
    <w:p>
      <w:pPr>
        <w:pStyle w:val="0"/>
        <w:spacing w:before="200" w:line-rule="auto"/>
        <w:ind w:firstLine="540"/>
        <w:jc w:val="both"/>
      </w:pPr>
      <w:r>
        <w:rPr>
          <w:sz w:val="20"/>
        </w:rPr>
        <w:t xml:space="preserve">изменения в сведениях, указанных в </w:t>
      </w:r>
      <w:hyperlink w:history="0" w:anchor="P180" w:tooltip="14. Телекоммуникационному оборудованию присваивается статус телекоммуникационного оборудования российского происхождения при условии соответствия заявителя и телекоммуникационного оборудования следующим требованиям:">
        <w:r>
          <w:rPr>
            <w:sz w:val="20"/>
            <w:color w:val="0000ff"/>
          </w:rPr>
          <w:t xml:space="preserve">пункте 14</w:t>
        </w:r>
      </w:hyperlink>
      <w:r>
        <w:rPr>
          <w:sz w:val="20"/>
        </w:rPr>
        <w:t xml:space="preserve"> настоящих Правил (при наличии), - для заявления о подтверждении статуса;</w:t>
      </w:r>
    </w:p>
    <w:p>
      <w:pPr>
        <w:pStyle w:val="0"/>
        <w:spacing w:before="200" w:line-rule="auto"/>
        <w:ind w:firstLine="540"/>
        <w:jc w:val="both"/>
      </w:pPr>
      <w:r>
        <w:rPr>
          <w:sz w:val="20"/>
        </w:rPr>
        <w:t xml:space="preserve">фотоизображение радиоэлектронной продукции.</w:t>
      </w:r>
    </w:p>
    <w:p>
      <w:pPr>
        <w:pStyle w:val="0"/>
        <w:jc w:val="both"/>
      </w:pPr>
      <w:r>
        <w:rPr>
          <w:sz w:val="20"/>
        </w:rPr>
        <w:t xml:space="preserve">(п. 4(2) введен </w:t>
      </w:r>
      <w:hyperlink w:history="0" r:id="rId39" w:tooltip="Постановление Правительства РФ от 27.03.2023 N 486 (ред. от 23.12.2024)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27.03.2023 N 486)</w:t>
      </w:r>
    </w:p>
    <w:bookmarkStart w:id="125" w:name="P125"/>
    <w:bookmarkEnd w:id="125"/>
    <w:p>
      <w:pPr>
        <w:pStyle w:val="0"/>
        <w:spacing w:before="200" w:line-rule="auto"/>
        <w:ind w:firstLine="540"/>
        <w:jc w:val="both"/>
      </w:pPr>
      <w:r>
        <w:rPr>
          <w:sz w:val="20"/>
        </w:rPr>
        <w:t xml:space="preserve">4(3). К заявлению прилагаются:</w:t>
      </w:r>
    </w:p>
    <w:p>
      <w:pPr>
        <w:pStyle w:val="0"/>
        <w:spacing w:before="200" w:line-rule="auto"/>
        <w:ind w:firstLine="540"/>
        <w:jc w:val="both"/>
      </w:pPr>
      <w:r>
        <w:rPr>
          <w:sz w:val="20"/>
        </w:rPr>
        <w:t xml:space="preserve">а) в случае направления заявления о включении радиоэлектронной продукции в реестр в соответствии с подпунктом "а" </w:t>
      </w:r>
      <w:hyperlink w:history="0" w:anchor="P102" w:tooltip="4(1). В целях включения радиоэлектронной продукции в реестр (за исключением случая, если в соответствии с пунктом 5 настоящих Правил радиоэлектронная продукция включена в реестр в течение 5 рабочих дней со дня получения заключения о подтверждении производства) заявитель направляет в Министерство промышленности и торговли Российской Федерации:">
        <w:r>
          <w:rPr>
            <w:sz w:val="20"/>
            <w:color w:val="0000ff"/>
          </w:rPr>
          <w:t xml:space="preserve">пункта 4(1)</w:t>
        </w:r>
      </w:hyperlink>
      <w:r>
        <w:rPr>
          <w:sz w:val="20"/>
        </w:rPr>
        <w:t xml:space="preserve"> настоящих Правил - заключение о подтверждении производства;</w:t>
      </w:r>
    </w:p>
    <w:p>
      <w:pPr>
        <w:pStyle w:val="0"/>
        <w:spacing w:before="200" w:line-rule="auto"/>
        <w:ind w:firstLine="540"/>
        <w:jc w:val="both"/>
      </w:pPr>
      <w:r>
        <w:rPr>
          <w:sz w:val="20"/>
        </w:rPr>
        <w:t xml:space="preserve">б) в случае направления заявления о присвоении статуса в соответствии с подпунктом "б" </w:t>
      </w:r>
      <w:hyperlink w:history="0" w:anchor="P102" w:tooltip="4(1). В целях включения радиоэлектронной продукции в реестр (за исключением случая, если в соответствии с пунктом 5 настоящих Правил радиоэлектронная продукция включена в реестр в течение 5 рабочих дней со дня получения заключения о подтверждении производства) заявитель направляет в Министерство промышленности и торговли Российской Федерации:">
        <w:r>
          <w:rPr>
            <w:sz w:val="20"/>
            <w:color w:val="0000ff"/>
          </w:rPr>
          <w:t xml:space="preserve">пункта 4(1)</w:t>
        </w:r>
      </w:hyperlink>
      <w:r>
        <w:rPr>
          <w:sz w:val="20"/>
        </w:rPr>
        <w:t xml:space="preserve"> настоящих Правил - документы, предусмотренные </w:t>
      </w:r>
      <w:hyperlink w:history="0" w:anchor="P197" w:tooltip="15. К заявлению о присвоении статуса или заявлению о подтверждении статуса прилагаются следующие документы:">
        <w:r>
          <w:rPr>
            <w:sz w:val="20"/>
            <w:color w:val="0000ff"/>
          </w:rPr>
          <w:t xml:space="preserve">пунктами 15</w:t>
        </w:r>
      </w:hyperlink>
      <w:r>
        <w:rPr>
          <w:sz w:val="20"/>
        </w:rPr>
        <w:t xml:space="preserve"> - </w:t>
      </w:r>
      <w:hyperlink w:history="0" w:anchor="P292" w:tooltip="26. Заявитель вправе приложить к заявлению о присвоении статуса или заявлению о подтверждении статуса иные документы, подтверждающие соответствие требованиям, установленным пунктом 14 настоящих Правил.">
        <w:r>
          <w:rPr>
            <w:sz w:val="20"/>
            <w:color w:val="0000ff"/>
          </w:rPr>
          <w:t xml:space="preserve">26</w:t>
        </w:r>
      </w:hyperlink>
      <w:r>
        <w:rPr>
          <w:sz w:val="20"/>
        </w:rPr>
        <w:t xml:space="preserve"> настоящих Правил (за исключением случая, установленного </w:t>
      </w:r>
      <w:hyperlink w:history="0" w:anchor="P294" w:tooltip="27. Заявитель вправе не представлять документы, указанные в пунктах 15 - 25 настоящих Правил, содержащие информацию, доступ к которой ограничен Федеральным законом &quot;О коммерческой тайне&quot;. В этом случае в отношении заявителя проводится выездная проверка в соответствии с пунктом 34 настоящих Правил.">
        <w:r>
          <w:rPr>
            <w:sz w:val="20"/>
            <w:color w:val="0000ff"/>
          </w:rPr>
          <w:t xml:space="preserve">пунктом 27</w:t>
        </w:r>
      </w:hyperlink>
      <w:r>
        <w:rPr>
          <w:sz w:val="20"/>
        </w:rPr>
        <w:t xml:space="preserve"> настоящих Правил);</w:t>
      </w:r>
    </w:p>
    <w:p>
      <w:pPr>
        <w:pStyle w:val="0"/>
        <w:spacing w:before="200" w:line-rule="auto"/>
        <w:ind w:firstLine="540"/>
        <w:jc w:val="both"/>
      </w:pPr>
      <w:r>
        <w:rPr>
          <w:sz w:val="20"/>
        </w:rPr>
        <w:t xml:space="preserve">в) в случае направления заявления о подтверждении статуса в соответствии с подпунктом "в" </w:t>
      </w:r>
      <w:hyperlink w:history="0" w:anchor="P102" w:tooltip="4(1). В целях включения радиоэлектронной продукции в реестр (за исключением случая, если в соответствии с пунктом 5 настоящих Правил радиоэлектронная продукция включена в реестр в течение 5 рабочих дней со дня получения заключения о подтверждении производства) заявитель направляет в Министерство промышленности и торговли Российской Федерации:">
        <w:r>
          <w:rPr>
            <w:sz w:val="20"/>
            <w:color w:val="0000ff"/>
          </w:rPr>
          <w:t xml:space="preserve">пункта 4(1)</w:t>
        </w:r>
      </w:hyperlink>
      <w:r>
        <w:rPr>
          <w:sz w:val="20"/>
        </w:rPr>
        <w:t xml:space="preserve"> настоящих Правил - документы, предусмотренные </w:t>
      </w:r>
      <w:hyperlink w:history="0" w:anchor="P197" w:tooltip="15. К заявлению о присвоении статуса или заявлению о подтверждении статуса прилагаются следующие документы:">
        <w:r>
          <w:rPr>
            <w:sz w:val="20"/>
            <w:color w:val="0000ff"/>
          </w:rPr>
          <w:t xml:space="preserve">пунктами 15</w:t>
        </w:r>
      </w:hyperlink>
      <w:r>
        <w:rPr>
          <w:sz w:val="20"/>
        </w:rPr>
        <w:t xml:space="preserve"> - </w:t>
      </w:r>
      <w:hyperlink w:history="0" w:anchor="P292" w:tooltip="26. Заявитель вправе приложить к заявлению о присвоении статуса или заявлению о подтверждении статуса иные документы, подтверждающие соответствие требованиям, установленным пунктом 14 настоящих Правил.">
        <w:r>
          <w:rPr>
            <w:sz w:val="20"/>
            <w:color w:val="0000ff"/>
          </w:rPr>
          <w:t xml:space="preserve">26</w:t>
        </w:r>
      </w:hyperlink>
      <w:r>
        <w:rPr>
          <w:sz w:val="20"/>
        </w:rPr>
        <w:t xml:space="preserve"> настоящих Правил (за исключением случая, установленного </w:t>
      </w:r>
      <w:hyperlink w:history="0" w:anchor="P294" w:tooltip="27. Заявитель вправе не представлять документы, указанные в пунктах 15 - 25 настоящих Правил, содержащие информацию, доступ к которой ограничен Федеральным законом &quot;О коммерческой тайне&quot;. В этом случае в отношении заявителя проводится выездная проверка в соответствии с пунктом 34 настоящих Правил.">
        <w:r>
          <w:rPr>
            <w:sz w:val="20"/>
            <w:color w:val="0000ff"/>
          </w:rPr>
          <w:t xml:space="preserve">пунктом 27</w:t>
        </w:r>
      </w:hyperlink>
      <w:r>
        <w:rPr>
          <w:sz w:val="20"/>
        </w:rPr>
        <w:t xml:space="preserve"> настоящих Правил), а также справка об объеме производства телекоммуникационного оборудования, документы, подтверждающие производство телекоммуникационного оборудования, обладающего статусом телекоммуникационного оборудования российского происхождения, в течение 1 года, предшествующего месяцу обращения с заявлением о подтверждении статуса.</w:t>
      </w:r>
    </w:p>
    <w:p>
      <w:pPr>
        <w:pStyle w:val="0"/>
        <w:spacing w:before="200" w:line-rule="auto"/>
        <w:ind w:firstLine="540"/>
        <w:jc w:val="both"/>
      </w:pPr>
      <w:r>
        <w:rPr>
          <w:sz w:val="20"/>
        </w:rPr>
        <w:t xml:space="preserve">Прилагаемые к заявлению документы должны быть составлены на русском языке. Указанные документы могут быть составлены на иностранном языке, если они сопровождаются точным, нотариально заверенным переводом на русский язык (в случаях, предусмотренных законодательством Российской Федерации, на документах должен быть проставлен апостиль компетентного органа государства, в котором этот документ был составлен).</w:t>
      </w:r>
    </w:p>
    <w:p>
      <w:pPr>
        <w:pStyle w:val="0"/>
        <w:spacing w:before="200" w:line-rule="auto"/>
        <w:ind w:firstLine="540"/>
        <w:jc w:val="both"/>
      </w:pPr>
      <w:r>
        <w:rPr>
          <w:sz w:val="20"/>
        </w:rPr>
        <w:t xml:space="preserve">В случае отсутствия технической возможности подачи и рассмотрения прилагаемых к заявлению о присвоении статуса или заявлению о подтверждении статуса документов с использованием государственной информационной системы промышленности представление таких документов осуществляется на бумажных или электронных носителях, подписанных соответственно собственноручной или усиленной квалифицированной электронной подписью руководителя организации (индивидуального предпринимателя) либо уполномоченного лица с приложением доверенности, подписанной руководителем организации (индивидуальным предпринимателем).</w:t>
      </w:r>
    </w:p>
    <w:p>
      <w:pPr>
        <w:pStyle w:val="0"/>
        <w:jc w:val="both"/>
      </w:pPr>
      <w:r>
        <w:rPr>
          <w:sz w:val="20"/>
        </w:rPr>
        <w:t xml:space="preserve">(п. 4(3) введен </w:t>
      </w:r>
      <w:hyperlink w:history="0" r:id="rId40" w:tooltip="Постановление Правительства РФ от 27.03.2023 N 486 (ред. от 23.12.2024)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27.03.2023 N 486)</w:t>
      </w:r>
    </w:p>
    <w:bookmarkStart w:id="132" w:name="P132"/>
    <w:bookmarkEnd w:id="132"/>
    <w:p>
      <w:pPr>
        <w:pStyle w:val="0"/>
        <w:spacing w:before="200" w:line-rule="auto"/>
        <w:ind w:firstLine="540"/>
        <w:jc w:val="both"/>
      </w:pPr>
      <w:r>
        <w:rPr>
          <w:sz w:val="20"/>
        </w:rPr>
        <w:t xml:space="preserve">4(4). В целях внесения изменений в реестровую запись заявитель направляет в Министерство промышленности и торговли Российской Федерации заявление о внесении изменений в реестровую запись в электронном виде посредством заполнения электронного средства формирования такого заявления с использованием государственной информационной системы промышленности, которое подписывается усиленной квалифицированной электронной подписью лица, имеющего право действовать от имени организации. Отправленному заявлению о внесении изменений в реестровую запись в государственной информационной системе промышленности присваивается регистрационный номер.</w:t>
      </w:r>
    </w:p>
    <w:p>
      <w:pPr>
        <w:pStyle w:val="0"/>
        <w:spacing w:before="200" w:line-rule="auto"/>
        <w:ind w:firstLine="540"/>
        <w:jc w:val="both"/>
      </w:pPr>
      <w:r>
        <w:rPr>
          <w:sz w:val="20"/>
        </w:rPr>
        <w:t xml:space="preserve">В заявлении о внесении изменений в реестровую запись указываются сведения, установленные </w:t>
      </w:r>
      <w:hyperlink w:history="0" w:anchor="P109" w:tooltip="а) сведения о заявителе:">
        <w:r>
          <w:rPr>
            <w:sz w:val="20"/>
            <w:color w:val="0000ff"/>
          </w:rPr>
          <w:t xml:space="preserve">подпунктом "а" пункта 4(2)</w:t>
        </w:r>
      </w:hyperlink>
      <w:r>
        <w:rPr>
          <w:sz w:val="20"/>
        </w:rPr>
        <w:t xml:space="preserve"> настоящих Правил, действующий номер реестровой записи, а также сведения реестровой записи, которые подлежат изменению, с приложением к такому заявлению документов, подтверждающих вносимые изменения.</w:t>
      </w:r>
    </w:p>
    <w:p>
      <w:pPr>
        <w:pStyle w:val="0"/>
        <w:jc w:val="both"/>
      </w:pPr>
      <w:r>
        <w:rPr>
          <w:sz w:val="20"/>
        </w:rPr>
        <w:t xml:space="preserve">(п. 4(4) введен </w:t>
      </w:r>
      <w:hyperlink w:history="0" r:id="rId41" w:tooltip="Постановление Правительства РФ от 27.03.2023 N 486 (ред. от 23.12.2024)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27.03.2023 N 486)</w:t>
      </w:r>
    </w:p>
    <w:p>
      <w:pPr>
        <w:pStyle w:val="0"/>
        <w:spacing w:before="200" w:line-rule="auto"/>
        <w:ind w:firstLine="540"/>
        <w:jc w:val="both"/>
      </w:pPr>
      <w:r>
        <w:rPr>
          <w:sz w:val="20"/>
        </w:rPr>
        <w:t xml:space="preserve">4(5). Заявитель информируется о ходе рассмотрения заявления с использованием государственной информационной системы промышленности.</w:t>
      </w:r>
    </w:p>
    <w:p>
      <w:pPr>
        <w:pStyle w:val="0"/>
        <w:jc w:val="both"/>
      </w:pPr>
      <w:r>
        <w:rPr>
          <w:sz w:val="20"/>
        </w:rPr>
        <w:t xml:space="preserve">(п. 4(5) введен </w:t>
      </w:r>
      <w:hyperlink w:history="0" r:id="rId42" w:tooltip="Постановление Правительства РФ от 27.03.2023 N 486 (ред. от 23.12.2024)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27.03.2023 N 486)</w:t>
      </w:r>
    </w:p>
    <w:p>
      <w:pPr>
        <w:pStyle w:val="0"/>
        <w:jc w:val="both"/>
      </w:pPr>
      <w:r>
        <w:rPr>
          <w:sz w:val="20"/>
        </w:rPr>
      </w:r>
    </w:p>
    <w:p>
      <w:pPr>
        <w:pStyle w:val="2"/>
        <w:outlineLvl w:val="1"/>
        <w:jc w:val="center"/>
      </w:pPr>
      <w:r>
        <w:rPr>
          <w:sz w:val="20"/>
        </w:rPr>
        <w:t xml:space="preserve">II. Порядок включения радиоэлектронной продукции</w:t>
      </w:r>
    </w:p>
    <w:p>
      <w:pPr>
        <w:pStyle w:val="2"/>
        <w:jc w:val="center"/>
      </w:pPr>
      <w:r>
        <w:rPr>
          <w:sz w:val="20"/>
        </w:rPr>
        <w:t xml:space="preserve">(за исключением телекоммуникационного оборудования)</w:t>
      </w:r>
    </w:p>
    <w:p>
      <w:pPr>
        <w:pStyle w:val="2"/>
        <w:jc w:val="center"/>
      </w:pPr>
      <w:r>
        <w:rPr>
          <w:sz w:val="20"/>
        </w:rPr>
        <w:t xml:space="preserve">в реестр, внесения изменений в реестровую запись</w:t>
      </w:r>
    </w:p>
    <w:p>
      <w:pPr>
        <w:pStyle w:val="2"/>
        <w:jc w:val="center"/>
      </w:pPr>
      <w:r>
        <w:rPr>
          <w:sz w:val="20"/>
        </w:rPr>
        <w:t xml:space="preserve">и ее исключения из реестра</w:t>
      </w:r>
    </w:p>
    <w:p>
      <w:pPr>
        <w:pStyle w:val="0"/>
        <w:jc w:val="center"/>
      </w:pPr>
      <w:r>
        <w:rPr>
          <w:sz w:val="20"/>
        </w:rPr>
        <w:t xml:space="preserve">(в ред. </w:t>
      </w:r>
      <w:hyperlink w:history="0" r:id="rId43" w:tooltip="Постановление Правительства РФ от 27.03.2023 N 486 (ред. от 23.12.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27.03.2023 N 486)</w:t>
      </w:r>
    </w:p>
    <w:p>
      <w:pPr>
        <w:pStyle w:val="0"/>
        <w:jc w:val="both"/>
      </w:pPr>
      <w:r>
        <w:rPr>
          <w:sz w:val="20"/>
        </w:rPr>
      </w:r>
    </w:p>
    <w:bookmarkStart w:id="144" w:name="P144"/>
    <w:bookmarkEnd w:id="144"/>
    <w:p>
      <w:pPr>
        <w:pStyle w:val="0"/>
        <w:ind w:firstLine="540"/>
        <w:jc w:val="both"/>
      </w:pPr>
      <w:r>
        <w:rPr>
          <w:sz w:val="20"/>
        </w:rPr>
        <w:t xml:space="preserve">5. Включение радиоэлектронной продукции, за исключением телекоммуникационного оборудования (далее в настоящем разделе - радиоэлектронная продукция), в реестр или внесение изменений в реестровую запись осуществляется Министерством промышленности и торговли Российской Федерации на основании заявления о включении радиоэлектронной продукции в реестр или заявления о внесении изменений в реестровую запись, направленных заявителем в порядке, установленном </w:t>
      </w:r>
      <w:hyperlink w:history="0" w:anchor="P102" w:tooltip="4(1). В целях включения радиоэлектронной продукции в реестр (за исключением случая, если в соответствии с пунктом 5 настоящих Правил радиоэлектронная продукция включена в реестр в течение 5 рабочих дней со дня получения заключения о подтверждении производства) заявитель направляет в Министерство промышленности и торговли Российской Федерации:">
        <w:r>
          <w:rPr>
            <w:sz w:val="20"/>
            <w:color w:val="0000ff"/>
          </w:rPr>
          <w:t xml:space="preserve">пунктами 4(1)</w:t>
        </w:r>
      </w:hyperlink>
      <w:r>
        <w:rPr>
          <w:sz w:val="20"/>
        </w:rPr>
        <w:t xml:space="preserve"> - </w:t>
      </w:r>
      <w:hyperlink w:history="0" w:anchor="P125" w:tooltip="4(3). К заявлению прилагаются:">
        <w:r>
          <w:rPr>
            <w:sz w:val="20"/>
            <w:color w:val="0000ff"/>
          </w:rPr>
          <w:t xml:space="preserve">4(3)</w:t>
        </w:r>
      </w:hyperlink>
      <w:r>
        <w:rPr>
          <w:sz w:val="20"/>
        </w:rPr>
        <w:t xml:space="preserve"> или </w:t>
      </w:r>
      <w:hyperlink w:history="0" w:anchor="P132" w:tooltip="4(4). В целях внесения изменений в реестровую запись заявитель направляет в Министерство промышленности и торговли Российской Федерации заявление о внесении изменений в реестровую запись в электронном виде посредством заполнения электронного средства формирования такого заявления с использованием государственной информационной системы промышленности, которое подписывается усиленной квалифицированной электронной подписью лица, имеющего право действовать от имени организации. Отправленному заявлению о внес...">
        <w:r>
          <w:rPr>
            <w:sz w:val="20"/>
            <w:color w:val="0000ff"/>
          </w:rPr>
          <w:t xml:space="preserve">пунктом 4(4)</w:t>
        </w:r>
      </w:hyperlink>
      <w:r>
        <w:rPr>
          <w:sz w:val="20"/>
        </w:rPr>
        <w:t xml:space="preserve"> настоящих Правил соответственно. В случае наличия технической возможности включение радиоэлектронной продукции в реестр осуществляется Министерством промышленности и торговли Российской Федерации в течение 5 рабочих дней со дня выдачи заключения о подтверждении производства без соответствующего заявления.</w:t>
      </w:r>
    </w:p>
    <w:bookmarkStart w:id="145" w:name="P145"/>
    <w:bookmarkEnd w:id="145"/>
    <w:p>
      <w:pPr>
        <w:pStyle w:val="0"/>
        <w:spacing w:before="200" w:line-rule="auto"/>
        <w:ind w:firstLine="540"/>
        <w:jc w:val="both"/>
      </w:pPr>
      <w:r>
        <w:rPr>
          <w:sz w:val="20"/>
        </w:rPr>
        <w:t xml:space="preserve">Министерство промышленности и торговли Российской Федерации в течение 15 рабочих дней со дня поступления заявления о включении радиоэлектронной продукции в реестр или заявления о внесении изменений в реестровую запись осуществляет проверку полноты и достоверности изложенных в нем сведений, а также комплектности прилагаемых к нему документов.</w:t>
      </w:r>
    </w:p>
    <w:p>
      <w:pPr>
        <w:pStyle w:val="0"/>
        <w:jc w:val="both"/>
      </w:pPr>
      <w:r>
        <w:rPr>
          <w:sz w:val="20"/>
        </w:rPr>
        <w:t xml:space="preserve">(п. 5 в ред. </w:t>
      </w:r>
      <w:hyperlink w:history="0" r:id="rId44" w:tooltip="Постановление Правительства РФ от 27.03.2023 N 486 (ред. от 23.12.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27.03.2023 N 486)</w:t>
      </w:r>
    </w:p>
    <w:p>
      <w:pPr>
        <w:pStyle w:val="0"/>
        <w:spacing w:before="200" w:line-rule="auto"/>
        <w:ind w:firstLine="540"/>
        <w:jc w:val="both"/>
      </w:pPr>
      <w:r>
        <w:rPr>
          <w:sz w:val="20"/>
        </w:rPr>
        <w:t xml:space="preserve">6. Министерство промышленности и торговли Российской Федерации в течение 3 рабочих дней со дня окончания проведенной в соответствии с </w:t>
      </w:r>
      <w:hyperlink w:history="0" w:anchor="P144" w:tooltip="5. Включение радиоэлектронной продукции, за исключением телекоммуникационного оборудования (далее в настоящем разделе - радиоэлектронная продукция), в реестр или внесение изменений в реестровую запись осуществляется Министерством промышленности и торговли Российской Федерации на основании заявления о включении радиоэлектронной продукции в реестр или заявления о внесении изменений в реестровую запись, направленных заявителем в порядке, установленном пунктами 4(1) - 4(3) или пунктом 4(4) настоящих Правил с...">
        <w:r>
          <w:rPr>
            <w:sz w:val="20"/>
            <w:color w:val="0000ff"/>
          </w:rPr>
          <w:t xml:space="preserve">пунктом 5</w:t>
        </w:r>
      </w:hyperlink>
      <w:r>
        <w:rPr>
          <w:sz w:val="20"/>
        </w:rPr>
        <w:t xml:space="preserve"> настоящих Правил проверки:</w:t>
      </w:r>
    </w:p>
    <w:p>
      <w:pPr>
        <w:pStyle w:val="0"/>
        <w:spacing w:before="200" w:line-rule="auto"/>
        <w:ind w:firstLine="540"/>
        <w:jc w:val="both"/>
      </w:pPr>
      <w:r>
        <w:rPr>
          <w:sz w:val="20"/>
        </w:rPr>
        <w:t xml:space="preserve">а) включает радиоэлектронную продукцию в реестр или вносит изменения в реестровую запись;</w:t>
      </w:r>
    </w:p>
    <w:p>
      <w:pPr>
        <w:pStyle w:val="0"/>
        <w:spacing w:before="200" w:line-rule="auto"/>
        <w:ind w:firstLine="540"/>
        <w:jc w:val="both"/>
      </w:pPr>
      <w:r>
        <w:rPr>
          <w:sz w:val="20"/>
        </w:rPr>
        <w:t xml:space="preserve">б) возвращает заявление на доработку с указанием причины возврата;</w:t>
      </w:r>
    </w:p>
    <w:p>
      <w:pPr>
        <w:pStyle w:val="0"/>
        <w:spacing w:before="200" w:line-rule="auto"/>
        <w:ind w:firstLine="540"/>
        <w:jc w:val="both"/>
      </w:pPr>
      <w:r>
        <w:rPr>
          <w:sz w:val="20"/>
        </w:rPr>
        <w:t xml:space="preserve">в) отказывает во включении радиоэлектронной продукции в реестр или во внесении изменений в реестровую запись с указанием причин отказа.</w:t>
      </w:r>
    </w:p>
    <w:p>
      <w:pPr>
        <w:pStyle w:val="0"/>
        <w:jc w:val="both"/>
      </w:pPr>
      <w:r>
        <w:rPr>
          <w:sz w:val="20"/>
        </w:rPr>
        <w:t xml:space="preserve">(п. 6 в ред. </w:t>
      </w:r>
      <w:hyperlink w:history="0" r:id="rId45" w:tooltip="Постановление Правительства РФ от 27.03.2023 N 486 (ред. от 23.12.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27.03.2023 N 486)</w:t>
      </w:r>
    </w:p>
    <w:p>
      <w:pPr>
        <w:pStyle w:val="0"/>
        <w:spacing w:before="200" w:line-rule="auto"/>
        <w:ind w:firstLine="540"/>
        <w:jc w:val="both"/>
      </w:pPr>
      <w:r>
        <w:rPr>
          <w:sz w:val="20"/>
        </w:rPr>
        <w:t xml:space="preserve">6(1). Министерство промышленности и торговли Российской Федерации возвращает заявление о включении радиоэлектронной продукции в реестр или заявление о внесении изменений в реестровую запись на доработку в случае неполноты сведений, изложенных в соответствующем заявлении, а также их несоответствия сведениям и документам, предусмотренным </w:t>
      </w:r>
      <w:hyperlink w:history="0" w:anchor="P108" w:tooltip="4(2). В заявлении указываются:">
        <w:r>
          <w:rPr>
            <w:sz w:val="20"/>
            <w:color w:val="0000ff"/>
          </w:rPr>
          <w:t xml:space="preserve">пунктами 4(2)</w:t>
        </w:r>
      </w:hyperlink>
      <w:r>
        <w:rPr>
          <w:sz w:val="20"/>
        </w:rPr>
        <w:t xml:space="preserve">, </w:t>
      </w:r>
      <w:hyperlink w:history="0" w:anchor="P125" w:tooltip="4(3). К заявлению прилагаются:">
        <w:r>
          <w:rPr>
            <w:sz w:val="20"/>
            <w:color w:val="0000ff"/>
          </w:rPr>
          <w:t xml:space="preserve">4(3)</w:t>
        </w:r>
      </w:hyperlink>
      <w:r>
        <w:rPr>
          <w:sz w:val="20"/>
        </w:rPr>
        <w:t xml:space="preserve"> или </w:t>
      </w:r>
      <w:hyperlink w:history="0" w:anchor="P132" w:tooltip="4(4). В целях внесения изменений в реестровую запись заявитель направляет в Министерство промышленности и торговли Российской Федерации заявление о внесении изменений в реестровую запись в электронном виде посредством заполнения электронного средства формирования такого заявления с использованием государственной информационной системы промышленности, которое подписывается усиленной квалифицированной электронной подписью лица, имеющего право действовать от имени организации. Отправленному заявлению о внес...">
        <w:r>
          <w:rPr>
            <w:sz w:val="20"/>
            <w:color w:val="0000ff"/>
          </w:rPr>
          <w:t xml:space="preserve">пунктом 4(4)</w:t>
        </w:r>
      </w:hyperlink>
      <w:r>
        <w:rPr>
          <w:sz w:val="20"/>
        </w:rPr>
        <w:t xml:space="preserve"> настоящих Правил соответственно.</w:t>
      </w:r>
    </w:p>
    <w:p>
      <w:pPr>
        <w:pStyle w:val="0"/>
        <w:spacing w:before="200" w:line-rule="auto"/>
        <w:ind w:firstLine="540"/>
        <w:jc w:val="both"/>
      </w:pPr>
      <w:r>
        <w:rPr>
          <w:sz w:val="20"/>
        </w:rPr>
        <w:t xml:space="preserve">Доработанное по замечаниям заявление о включении радиоэлектронной продукции в реестр или заявление о внесении изменений в реестровую запись может быть представлено с учетом устранения замечаний через государственную информационную систему промышленности. Министерство промышленности и торговли Российской Федерации осуществляет проверку соответствующего доработанного заявления в срок, указанный в </w:t>
      </w:r>
      <w:hyperlink w:history="0" w:anchor="P145" w:tooltip="Министерство промышленности и торговли Российской Федерации в течение 15 рабочих дней со дня поступления заявления о включении радиоэлектронной продукции в реестр или заявления о внесении изменений в реестровую запись осуществляет проверку полноты и достоверности изложенных в нем сведений, а также комплектности прилагаемых к нему документов.">
        <w:r>
          <w:rPr>
            <w:sz w:val="20"/>
            <w:color w:val="0000ff"/>
          </w:rPr>
          <w:t xml:space="preserve">абзаце втором пункта 5</w:t>
        </w:r>
      </w:hyperlink>
      <w:r>
        <w:rPr>
          <w:sz w:val="20"/>
        </w:rPr>
        <w:t xml:space="preserve"> настоящих Правил.</w:t>
      </w:r>
    </w:p>
    <w:p>
      <w:pPr>
        <w:pStyle w:val="0"/>
        <w:jc w:val="both"/>
      </w:pPr>
      <w:r>
        <w:rPr>
          <w:sz w:val="20"/>
        </w:rPr>
        <w:t xml:space="preserve">(п. 6(1) введен </w:t>
      </w:r>
      <w:hyperlink w:history="0" r:id="rId46" w:tooltip="Постановление Правительства РФ от 27.03.2023 N 486 (ред. от 23.12.2024)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27.03.2023 N 486)</w:t>
      </w:r>
    </w:p>
    <w:p>
      <w:pPr>
        <w:pStyle w:val="0"/>
        <w:spacing w:before="200" w:line-rule="auto"/>
        <w:ind w:firstLine="540"/>
        <w:jc w:val="both"/>
      </w:pPr>
      <w:r>
        <w:rPr>
          <w:sz w:val="20"/>
        </w:rPr>
        <w:t xml:space="preserve">6(2). Министерство промышленности и торговли Российской Федерации отказывает во включении радиоэлектронной продукции в реестр или во внесении изменений в реестровую запись в следующих случаях:</w:t>
      </w:r>
    </w:p>
    <w:p>
      <w:pPr>
        <w:pStyle w:val="0"/>
        <w:spacing w:before="200" w:line-rule="auto"/>
        <w:ind w:firstLine="540"/>
        <w:jc w:val="both"/>
      </w:pPr>
      <w:r>
        <w:rPr>
          <w:sz w:val="20"/>
        </w:rPr>
        <w:t xml:space="preserve">а) по результатам проверки заявления о включении радиоэлектронной продукции в реестр или во внесении изменений в реестровую запись выявлена недостоверная информация;</w:t>
      </w:r>
    </w:p>
    <w:p>
      <w:pPr>
        <w:pStyle w:val="0"/>
        <w:spacing w:before="200" w:line-rule="auto"/>
        <w:ind w:firstLine="540"/>
        <w:jc w:val="both"/>
      </w:pPr>
      <w:r>
        <w:rPr>
          <w:sz w:val="20"/>
        </w:rPr>
        <w:t xml:space="preserve">б) заявление о включении радиоэлектронной продукции в реестр подано в отношении телекоммуникационного оборудования.</w:t>
      </w:r>
    </w:p>
    <w:p>
      <w:pPr>
        <w:pStyle w:val="0"/>
        <w:jc w:val="both"/>
      </w:pPr>
      <w:r>
        <w:rPr>
          <w:sz w:val="20"/>
        </w:rPr>
        <w:t xml:space="preserve">(п. 6(2) введен </w:t>
      </w:r>
      <w:hyperlink w:history="0" r:id="rId47" w:tooltip="Постановление Правительства РФ от 27.03.2023 N 486 (ред. от 23.12.2024)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27.03.2023 N 486)</w:t>
      </w:r>
    </w:p>
    <w:p>
      <w:pPr>
        <w:pStyle w:val="0"/>
        <w:spacing w:before="200" w:line-rule="auto"/>
        <w:ind w:firstLine="540"/>
        <w:jc w:val="both"/>
      </w:pPr>
      <w:r>
        <w:rPr>
          <w:sz w:val="20"/>
        </w:rPr>
        <w:t xml:space="preserve">7. Заявитель обязан уведомлять Министерство промышленности и торговли Российской Федерации об изменении сведений, указанных в </w:t>
      </w:r>
      <w:hyperlink w:history="0" w:anchor="P83" w:tooltip="в) наименование радиоэлектронной продукции с указанием кода в соответствии с Общероссийским классификатором продукции по видам экономической деятельности ОК 034-2014 (КПЕС 2008), наименование и реквизиты конструкторских документов, в соответствии с которыми осуществляется изготовление радиоэлектронной продукции;">
        <w:r>
          <w:rPr>
            <w:sz w:val="20"/>
            <w:color w:val="0000ff"/>
          </w:rPr>
          <w:t xml:space="preserve">подпунктах "в"</w:t>
        </w:r>
      </w:hyperlink>
      <w:r>
        <w:rPr>
          <w:sz w:val="20"/>
        </w:rPr>
        <w:t xml:space="preserve"> - </w:t>
      </w:r>
      <w:hyperlink w:history="0" w:anchor="P91" w:tooltip="е) основные технические и функциональные характеристики радиоэлектронной продукции;">
        <w:r>
          <w:rPr>
            <w:sz w:val="20"/>
            <w:color w:val="0000ff"/>
          </w:rPr>
          <w:t xml:space="preserve">"е" пункта 4</w:t>
        </w:r>
      </w:hyperlink>
      <w:r>
        <w:rPr>
          <w:sz w:val="20"/>
        </w:rPr>
        <w:t xml:space="preserve"> настоящих Правил, в срок не позднее 30 календарных дней со дня возникновения соответствующих изменений, с приложением подтверждающих документов путем направления заявления о внесении изменений в реестровую запись в порядке, установленном </w:t>
      </w:r>
      <w:hyperlink w:history="0" w:anchor="P132" w:tooltip="4(4). В целях внесения изменений в реестровую запись заявитель направляет в Министерство промышленности и торговли Российской Федерации заявление о внесении изменений в реестровую запись в электронном виде посредством заполнения электронного средства формирования такого заявления с использованием государственной информационной системы промышленности, которое подписывается усиленной квалифицированной электронной подписью лица, имеющего право действовать от имени организации. Отправленному заявлению о внес...">
        <w:r>
          <w:rPr>
            <w:sz w:val="20"/>
            <w:color w:val="0000ff"/>
          </w:rPr>
          <w:t xml:space="preserve">пунктом 4(4)</w:t>
        </w:r>
      </w:hyperlink>
      <w:r>
        <w:rPr>
          <w:sz w:val="20"/>
        </w:rPr>
        <w:t xml:space="preserve"> настоящих Правил.</w:t>
      </w:r>
    </w:p>
    <w:p>
      <w:pPr>
        <w:pStyle w:val="0"/>
        <w:jc w:val="both"/>
      </w:pPr>
      <w:r>
        <w:rPr>
          <w:sz w:val="20"/>
        </w:rPr>
        <w:t xml:space="preserve">(в ред. </w:t>
      </w:r>
      <w:hyperlink w:history="0" r:id="rId48" w:tooltip="Постановление Правительства РФ от 27.03.2023 N 486 (ред. от 23.12.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27.03.2023 N 486)</w:t>
      </w:r>
    </w:p>
    <w:p>
      <w:pPr>
        <w:pStyle w:val="0"/>
        <w:spacing w:before="200" w:line-rule="auto"/>
        <w:ind w:firstLine="540"/>
        <w:jc w:val="both"/>
      </w:pPr>
      <w:r>
        <w:rPr>
          <w:sz w:val="20"/>
        </w:rPr>
        <w:t xml:space="preserve">8 - 9. Утратили силу с 20 апреля 2023 года. - </w:t>
      </w:r>
      <w:hyperlink w:history="0" r:id="rId49" w:tooltip="Постановление Правительства РФ от 27.03.2023 N 486 (ред. от 23.12.2024) &quot;О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27.03.2023 N 486.</w:t>
      </w:r>
    </w:p>
    <w:p>
      <w:pPr>
        <w:pStyle w:val="0"/>
        <w:spacing w:before="200" w:line-rule="auto"/>
        <w:ind w:firstLine="540"/>
        <w:jc w:val="both"/>
      </w:pPr>
      <w:r>
        <w:rPr>
          <w:sz w:val="20"/>
        </w:rPr>
        <w:t xml:space="preserve">10. Министерство промышленности и торговли Российской Федерации исключает радиоэлектронную продукцию из реестра в следующих случаях:</w:t>
      </w:r>
    </w:p>
    <w:p>
      <w:pPr>
        <w:pStyle w:val="0"/>
        <w:jc w:val="both"/>
      </w:pPr>
      <w:r>
        <w:rPr>
          <w:sz w:val="20"/>
        </w:rPr>
        <w:t xml:space="preserve">(в ред. </w:t>
      </w:r>
      <w:hyperlink w:history="0" r:id="rId50" w:tooltip="Постановление Правительства РФ от 27.03.2023 N 486 (ред. от 23.12.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27.03.2023 N 486)</w:t>
      </w:r>
    </w:p>
    <w:p>
      <w:pPr>
        <w:pStyle w:val="0"/>
        <w:spacing w:before="200" w:line-rule="auto"/>
        <w:ind w:firstLine="540"/>
        <w:jc w:val="both"/>
      </w:pPr>
      <w:r>
        <w:rPr>
          <w:sz w:val="20"/>
        </w:rPr>
        <w:t xml:space="preserve">а) поступление от заявителя заявления об исключении радиоэлектронной продукции из реестра - в течение 10 рабочих дней со дня поступления указанного заявления;</w:t>
      </w:r>
    </w:p>
    <w:bookmarkStart w:id="165" w:name="P165"/>
    <w:bookmarkEnd w:id="165"/>
    <w:p>
      <w:pPr>
        <w:pStyle w:val="0"/>
        <w:spacing w:before="200" w:line-rule="auto"/>
        <w:ind w:firstLine="540"/>
        <w:jc w:val="both"/>
      </w:pPr>
      <w:r>
        <w:rPr>
          <w:sz w:val="20"/>
        </w:rPr>
        <w:t xml:space="preserve">б) выявление Министерством промышленности и торговли Российской Федерации фактов представления заявителем подложных документов и (или) недостоверных сведений о заявителе и (или) радиоэлектронной продукции, в том числе на основании документов, полученных в установленном порядке от государственных органов, включая вступившие в законную силу судебные акты, официальные документы иностранных государств, прошедшие в установленном порядке процедуру консульской легализации, - в течение 10 рабочих дней со дня выявления указанных фактов;</w:t>
      </w:r>
    </w:p>
    <w:p>
      <w:pPr>
        <w:pStyle w:val="0"/>
        <w:spacing w:before="200" w:line-rule="auto"/>
        <w:ind w:firstLine="540"/>
        <w:jc w:val="both"/>
      </w:pPr>
      <w:r>
        <w:rPr>
          <w:sz w:val="20"/>
        </w:rPr>
        <w:t xml:space="preserve">в) истечение срока действия заключения о подтверждении производства.</w:t>
      </w:r>
    </w:p>
    <w:p>
      <w:pPr>
        <w:pStyle w:val="0"/>
        <w:jc w:val="both"/>
      </w:pPr>
      <w:r>
        <w:rPr>
          <w:sz w:val="20"/>
        </w:rPr>
        <w:t xml:space="preserve">(пп. "в" введен </w:t>
      </w:r>
      <w:hyperlink w:history="0" r:id="rId51" w:tooltip="Постановление Правительства РФ от 27.03.2023 N 486 (ред. от 23.12.2024)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27.03.2023 N 486)</w:t>
      </w:r>
    </w:p>
    <w:p>
      <w:pPr>
        <w:pStyle w:val="0"/>
        <w:spacing w:before="200" w:line-rule="auto"/>
        <w:ind w:firstLine="540"/>
        <w:jc w:val="both"/>
      </w:pPr>
      <w:r>
        <w:rPr>
          <w:sz w:val="20"/>
        </w:rPr>
        <w:t xml:space="preserve">11. В случае, предусмотренном </w:t>
      </w:r>
      <w:hyperlink w:history="0" w:anchor="P165" w:tooltip="б) выявление Министерством промышленности и торговли Российской Федерации фактов представления заявителем подложных документов и (или) недостоверных сведений о заявителе и (или) радиоэлектронной продукции, в том числе на основании документов, полученных в установленном порядке от государственных органов, включая вступившие в законную силу судебные акты, официальные документы иностранных государств, прошедшие в установленном порядке процедуру консульской легализации, - в течение 10 рабочих дней со дня выя...">
        <w:r>
          <w:rPr>
            <w:sz w:val="20"/>
            <w:color w:val="0000ff"/>
          </w:rPr>
          <w:t xml:space="preserve">подпунктом "б" пункта 10</w:t>
        </w:r>
      </w:hyperlink>
      <w:r>
        <w:rPr>
          <w:sz w:val="20"/>
        </w:rPr>
        <w:t xml:space="preserve"> настоящих Правил, Министерство промышленности и торговли Российской Федерации направляет заявителю уведомление об исключении радиоэлектронной продукции из реестра с указанием причин такого исключения в течение 10 рабочих дней.</w:t>
      </w:r>
    </w:p>
    <w:p>
      <w:pPr>
        <w:pStyle w:val="0"/>
        <w:jc w:val="both"/>
      </w:pPr>
      <w:r>
        <w:rPr>
          <w:sz w:val="20"/>
        </w:rPr>
        <w:t xml:space="preserve">(п. 11 в ред. </w:t>
      </w:r>
      <w:hyperlink w:history="0" r:id="rId52" w:tooltip="Постановление Правительства РФ от 27.03.2023 N 486 (ред. от 23.12.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27.03.2023 N 486)</w:t>
      </w:r>
    </w:p>
    <w:p>
      <w:pPr>
        <w:pStyle w:val="0"/>
        <w:jc w:val="both"/>
      </w:pPr>
      <w:r>
        <w:rPr>
          <w:sz w:val="20"/>
        </w:rPr>
      </w:r>
    </w:p>
    <w:p>
      <w:pPr>
        <w:pStyle w:val="2"/>
        <w:outlineLvl w:val="1"/>
        <w:jc w:val="center"/>
      </w:pPr>
      <w:r>
        <w:rPr>
          <w:sz w:val="20"/>
        </w:rPr>
        <w:t xml:space="preserve">III. Порядок присвоения и подтверждения</w:t>
      </w:r>
    </w:p>
    <w:p>
      <w:pPr>
        <w:pStyle w:val="2"/>
        <w:jc w:val="center"/>
      </w:pPr>
      <w:r>
        <w:rPr>
          <w:sz w:val="20"/>
        </w:rPr>
        <w:t xml:space="preserve">статуса телекоммуникационного оборудования российского</w:t>
      </w:r>
    </w:p>
    <w:p>
      <w:pPr>
        <w:pStyle w:val="2"/>
        <w:jc w:val="center"/>
      </w:pPr>
      <w:r>
        <w:rPr>
          <w:sz w:val="20"/>
        </w:rPr>
        <w:t xml:space="preserve">происхождения, порядок включения телекоммуникационного</w:t>
      </w:r>
    </w:p>
    <w:p>
      <w:pPr>
        <w:pStyle w:val="2"/>
        <w:jc w:val="center"/>
      </w:pPr>
      <w:r>
        <w:rPr>
          <w:sz w:val="20"/>
        </w:rPr>
        <w:t xml:space="preserve">оборудования российского происхождения в реестр</w:t>
      </w:r>
    </w:p>
    <w:p>
      <w:pPr>
        <w:pStyle w:val="2"/>
        <w:jc w:val="center"/>
      </w:pPr>
      <w:r>
        <w:rPr>
          <w:sz w:val="20"/>
        </w:rPr>
        <w:t xml:space="preserve">и его исключения из реестра</w:t>
      </w:r>
    </w:p>
    <w:p>
      <w:pPr>
        <w:pStyle w:val="0"/>
        <w:jc w:val="both"/>
      </w:pPr>
      <w:r>
        <w:rPr>
          <w:sz w:val="20"/>
        </w:rPr>
      </w:r>
    </w:p>
    <w:p>
      <w:pPr>
        <w:pStyle w:val="0"/>
        <w:ind w:firstLine="540"/>
        <w:jc w:val="both"/>
      </w:pPr>
      <w:r>
        <w:rPr>
          <w:sz w:val="20"/>
        </w:rPr>
        <w:t xml:space="preserve">12. Присвоение телекоммуникационному оборудованию статуса телекоммуникационного оборудования российского происхождения и включение телекоммуникационного оборудования в реестр либо подтверждение статуса телекоммуникационного оборудования российского происхождения осуществляются Министерством промышленности и торговли Российской Федерации по результатам рассмотрения заявления о присвоении статуса или заявления о подтверждении статуса соответственно, направленного в порядке, установленном </w:t>
      </w:r>
      <w:hyperlink w:history="0" w:anchor="P102" w:tooltip="4(1). В целях включения радиоэлектронной продукции в реестр (за исключением случая, если в соответствии с пунктом 5 настоящих Правил радиоэлектронная продукция включена в реестр в течение 5 рабочих дней со дня получения заключения о подтверждении производства) заявитель направляет в Министерство промышленности и торговли Российской Федерации:">
        <w:r>
          <w:rPr>
            <w:sz w:val="20"/>
            <w:color w:val="0000ff"/>
          </w:rPr>
          <w:t xml:space="preserve">пунктами 4(1)</w:t>
        </w:r>
      </w:hyperlink>
      <w:r>
        <w:rPr>
          <w:sz w:val="20"/>
        </w:rPr>
        <w:t xml:space="preserve"> - </w:t>
      </w:r>
      <w:hyperlink w:history="0" w:anchor="P125" w:tooltip="4(3). К заявлению прилагаются:">
        <w:r>
          <w:rPr>
            <w:sz w:val="20"/>
            <w:color w:val="0000ff"/>
          </w:rPr>
          <w:t xml:space="preserve">4(3)</w:t>
        </w:r>
      </w:hyperlink>
      <w:r>
        <w:rPr>
          <w:sz w:val="20"/>
        </w:rPr>
        <w:t xml:space="preserve"> настоящих Правил, и на основании заключения о соответствии телекоммуникационного оборудования требованиям, предъявляемым для присвоения статуса телекоммуникационного оборудования российского происхождения, выданного межведомственным экспертным советом по присвоению телекоммуникационному оборудованию, произведенному на территории Российской Федерации, статуса телекоммуникационного оборудования российского происхождения (далее - экспертный совет).</w:t>
      </w:r>
    </w:p>
    <w:p>
      <w:pPr>
        <w:pStyle w:val="0"/>
        <w:jc w:val="both"/>
      </w:pPr>
      <w:r>
        <w:rPr>
          <w:sz w:val="20"/>
        </w:rPr>
        <w:t xml:space="preserve">(п. 12 в ред. </w:t>
      </w:r>
      <w:hyperlink w:history="0" r:id="rId53" w:tooltip="Постановление Правительства РФ от 27.03.2023 N 486 (ред. от 23.12.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27.03.2023 N 486)</w:t>
      </w:r>
    </w:p>
    <w:p>
      <w:pPr>
        <w:pStyle w:val="0"/>
        <w:spacing w:before="200" w:line-rule="auto"/>
        <w:ind w:firstLine="540"/>
        <w:jc w:val="both"/>
      </w:pPr>
      <w:r>
        <w:rPr>
          <w:sz w:val="20"/>
        </w:rPr>
        <w:t xml:space="preserve">13. Заявителями могут выступать юридические лица и индивидуальные предприниматели. В случае обращения за присвоением телекоммуникационному оборудованию статуса телекоммуникационного оборудования российского происхождения заявителя от группы организаций проведение проверки и принятие решений, предусмотренных настоящими Правилами, осуществляются в отношении каждой организации, входящей в группу организаций. При этом документы, указанные в </w:t>
      </w:r>
      <w:hyperlink w:history="0" w:anchor="P197" w:tooltip="15. К заявлению о присвоении статуса или заявлению о подтверждении статуса прилагаются следующие документы:">
        <w:r>
          <w:rPr>
            <w:sz w:val="20"/>
            <w:color w:val="0000ff"/>
          </w:rPr>
          <w:t xml:space="preserve">пунктах 15</w:t>
        </w:r>
      </w:hyperlink>
      <w:r>
        <w:rPr>
          <w:sz w:val="20"/>
        </w:rPr>
        <w:t xml:space="preserve"> - </w:t>
      </w:r>
      <w:hyperlink w:history="0" w:anchor="P291" w:tooltip="25. Для подтверждения соответствия требованиям, указанным в подпункте &quot;к&quot; пункта 14 настоящих Правил, заявителем представляется справка об уровне локализации производства, содержащая расчеты, подтверждающие достигнутый уровень локализации производства заявленной номенклатуры телекоммуникационного оборудования, а также копии конструкторских и технологических документов, на основе которых производились указанные расчеты.">
        <w:r>
          <w:rPr>
            <w:sz w:val="20"/>
            <w:color w:val="0000ff"/>
          </w:rPr>
          <w:t xml:space="preserve">25</w:t>
        </w:r>
      </w:hyperlink>
      <w:r>
        <w:rPr>
          <w:sz w:val="20"/>
        </w:rPr>
        <w:t xml:space="preserve"> настоящих Правил, представляются в отношении каждой организации, входящей в группу организаций.</w:t>
      </w:r>
    </w:p>
    <w:bookmarkStart w:id="180" w:name="P180"/>
    <w:bookmarkEnd w:id="180"/>
    <w:p>
      <w:pPr>
        <w:pStyle w:val="0"/>
        <w:spacing w:before="200" w:line-rule="auto"/>
        <w:ind w:firstLine="540"/>
        <w:jc w:val="both"/>
      </w:pPr>
      <w:r>
        <w:rPr>
          <w:sz w:val="20"/>
        </w:rPr>
        <w:t xml:space="preserve">14. Телекоммуникационному оборудованию присваивается статус телекоммуникационного оборудования российского происхождения при условии соответствия заявителя и телекоммуникационного оборудования следующим требованиям:</w:t>
      </w:r>
    </w:p>
    <w:bookmarkStart w:id="181" w:name="P181"/>
    <w:bookmarkEnd w:id="181"/>
    <w:p>
      <w:pPr>
        <w:pStyle w:val="0"/>
        <w:spacing w:before="200" w:line-rule="auto"/>
        <w:ind w:firstLine="540"/>
        <w:jc w:val="both"/>
      </w:pPr>
      <w:r>
        <w:rPr>
          <w:sz w:val="20"/>
        </w:rPr>
        <w:t xml:space="preserve">а) заявитель создан в организационно-правовых формах, предусмотренных законодательством Российской Федерации, или является гражданином Российской Федерации, зарегистрирован соответственно в качестве юридического лица или индивидуального предпринимателя на территории Российской Федерации и является налоговым резидентом Российской Федерации;</w:t>
      </w:r>
    </w:p>
    <w:bookmarkStart w:id="182" w:name="P182"/>
    <w:bookmarkEnd w:id="182"/>
    <w:p>
      <w:pPr>
        <w:pStyle w:val="0"/>
        <w:spacing w:before="200" w:line-rule="auto"/>
        <w:ind w:firstLine="540"/>
        <w:jc w:val="both"/>
      </w:pPr>
      <w:r>
        <w:rPr>
          <w:sz w:val="20"/>
        </w:rPr>
        <w:t xml:space="preserve">б) в уставном капитале заявителя суммарная доля прямого и (или) косвенного участия российских организаций без преобладающего иностранного участия, граждан Российской Федерации, постоянно проживающих на территории Российской Федерации и не имеющих двойного гражданства, составляет более 50 процентов, либо заявитель является унитарным предприятием;</w:t>
      </w:r>
    </w:p>
    <w:bookmarkStart w:id="183" w:name="P183"/>
    <w:bookmarkEnd w:id="183"/>
    <w:p>
      <w:pPr>
        <w:pStyle w:val="0"/>
        <w:spacing w:before="200" w:line-rule="auto"/>
        <w:ind w:firstLine="540"/>
        <w:jc w:val="both"/>
      </w:pPr>
      <w:r>
        <w:rPr>
          <w:sz w:val="20"/>
        </w:rPr>
        <w:t xml:space="preserve">в) телекоммуникационное оборудование, указанное в заявлении о присвоении статуса, имеет сертификаты соответствия - для продукции, подлежащей обязательной сертификации, или декларации о соответствии - для продукции, подтверждение соответствия которой осуществляется в форме принятия декларации о соответствии;</w:t>
      </w:r>
    </w:p>
    <w:bookmarkStart w:id="184" w:name="P184"/>
    <w:bookmarkEnd w:id="184"/>
    <w:p>
      <w:pPr>
        <w:pStyle w:val="0"/>
        <w:spacing w:before="200" w:line-rule="auto"/>
        <w:ind w:firstLine="540"/>
        <w:jc w:val="both"/>
      </w:pPr>
      <w:r>
        <w:rPr>
          <w:sz w:val="20"/>
        </w:rPr>
        <w:t xml:space="preserve">г) заявитель является:</w:t>
      </w:r>
    </w:p>
    <w:p>
      <w:pPr>
        <w:pStyle w:val="0"/>
        <w:spacing w:before="200" w:line-rule="auto"/>
        <w:ind w:firstLine="540"/>
        <w:jc w:val="both"/>
      </w:pPr>
      <w:r>
        <w:rPr>
          <w:sz w:val="20"/>
        </w:rPr>
        <w:t xml:space="preserve">разработчиком встроенного прикладного программного обеспечения, используемого в телекоммуникационном оборудовании, и (или) обладает исключительными правами на такое программное обеспечение либо правом использования программного обеспечения, предоставленным по договору (в этом случае сведения о программном обеспечении должны быть включены в единый реестр российских программ для электронных вычислительных машин и баз данных либо в единый реестр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ведение которых осуществляется в соответствии с </w:t>
      </w:r>
      <w:hyperlink w:history="0" r:id="rId54" w:tooltip="Постановление Правительства РФ от 16.11.2015 N 1236 (ред. от 23.12.2024) &quot;Об утверждении Правил формирования и ведения единого реестра российских программ для электронных вычислительных машин и баз данных и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quot; {КонсультантПлюс}">
        <w:r>
          <w:rPr>
            <w:sz w:val="20"/>
            <w:color w:val="0000ff"/>
          </w:rPr>
          <w:t xml:space="preserve">постановлением</w:t>
        </w:r>
      </w:hyperlink>
      <w:r>
        <w:rPr>
          <w:sz w:val="20"/>
        </w:rPr>
        <w:t xml:space="preserve"> Правительства Российской Федерации от 16 ноября 2015 г. N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p>
    <w:p>
      <w:pPr>
        <w:pStyle w:val="0"/>
        <w:spacing w:before="200" w:line-rule="auto"/>
        <w:ind w:firstLine="540"/>
        <w:jc w:val="both"/>
      </w:pPr>
      <w:r>
        <w:rPr>
          <w:sz w:val="20"/>
        </w:rPr>
        <w:t xml:space="preserve">обладателем права использования встроенного системного программного обеспечения - операционной системы, используемого в телекоммуникационном оборудовании, в объеме, обеспечивающем заявителю в течение срока производства телекоммуникационного оборудования без каких-либо ограничений со стороны третьих лиц обладание исходным кодом такого программного обеспечения, а также неограниченное право на его переработку (модернизацию) и дальнейшее распространение;</w:t>
      </w:r>
    </w:p>
    <w:p>
      <w:pPr>
        <w:pStyle w:val="0"/>
        <w:spacing w:before="200" w:line-rule="auto"/>
        <w:ind w:firstLine="540"/>
        <w:jc w:val="both"/>
      </w:pPr>
      <w:r>
        <w:rPr>
          <w:sz w:val="20"/>
        </w:rPr>
        <w:t xml:space="preserve">правообладателем изобретения или полезной модели в случае, если они используются в составе телекоммуникационного оборудования, либо ему предоставлено право использования в составе телекоммуникационного оборудования изобретения или полезной модели по договору.</w:t>
      </w:r>
    </w:p>
    <w:p>
      <w:pPr>
        <w:pStyle w:val="0"/>
        <w:spacing w:before="200" w:line-rule="auto"/>
        <w:ind w:firstLine="540"/>
        <w:jc w:val="both"/>
      </w:pPr>
      <w:r>
        <w:rPr>
          <w:sz w:val="20"/>
        </w:rPr>
        <w:t xml:space="preserve">Заявителем осуществляется модификация программного обеспечения самостоятельно либо на основании соответствующего договора со сторонней организацией с целью дальнейшего развития и улучшения качеств телекоммуникационного оборудования;</w:t>
      </w:r>
    </w:p>
    <w:p>
      <w:pPr>
        <w:pStyle w:val="0"/>
        <w:jc w:val="both"/>
      </w:pPr>
      <w:r>
        <w:rPr>
          <w:sz w:val="20"/>
        </w:rPr>
        <w:t xml:space="preserve">(пп. "г" в ред. </w:t>
      </w:r>
      <w:hyperlink w:history="0" r:id="rId55" w:tooltip="Постановление Правительства РФ от 06.12.2021 N 2213 (ред. от 23.12.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06.12.2021 N 2213)</w:t>
      </w:r>
    </w:p>
    <w:bookmarkStart w:id="190" w:name="P190"/>
    <w:bookmarkEnd w:id="190"/>
    <w:p>
      <w:pPr>
        <w:pStyle w:val="0"/>
        <w:spacing w:before="200" w:line-rule="auto"/>
        <w:ind w:firstLine="540"/>
        <w:jc w:val="both"/>
      </w:pPr>
      <w:r>
        <w:rPr>
          <w:sz w:val="20"/>
        </w:rPr>
        <w:t xml:space="preserve">д) заявитель является разработчиком конструкторской (включая архитектурное решение по разработке телекоммуникационного оборудования, схему принципиальную электрическую, шаблон печатных плат электронных блоков для телекоммуникационного оборудования), программной, эксплуатационной и технологической документации на телекоммуникационное оборудование и (или) обладает правами на такую документацию в объеме, достаточном для его производства, модернизации и развития;</w:t>
      </w:r>
    </w:p>
    <w:bookmarkStart w:id="191" w:name="P191"/>
    <w:bookmarkEnd w:id="191"/>
    <w:p>
      <w:pPr>
        <w:pStyle w:val="0"/>
        <w:spacing w:before="200" w:line-rule="auto"/>
        <w:ind w:firstLine="540"/>
        <w:jc w:val="both"/>
      </w:pPr>
      <w:r>
        <w:rPr>
          <w:sz w:val="20"/>
        </w:rPr>
        <w:t xml:space="preserve">е) заявитель имеет возможность осуществлять адаптацию и модификацию конструкторской документации. Заявителю принадлежат на праве собственности или на ином законном основании подлинники конструкторской, технологической и эксплуатационной документации (включая проектную, техническую и пользовательскую документацию);</w:t>
      </w:r>
    </w:p>
    <w:bookmarkStart w:id="192" w:name="P192"/>
    <w:bookmarkEnd w:id="192"/>
    <w:p>
      <w:pPr>
        <w:pStyle w:val="0"/>
        <w:spacing w:before="200" w:line-rule="auto"/>
        <w:ind w:firstLine="540"/>
        <w:jc w:val="both"/>
      </w:pPr>
      <w:r>
        <w:rPr>
          <w:sz w:val="20"/>
        </w:rPr>
        <w:t xml:space="preserve">ж) производство телекоммуникационного оборудования осуществляется на территории Российской Федерации, а именно: производство кабельной продукции, электронных блоков, монтаж элементов на печатные платы, установка программного обеспечения на телекоммуникационное оборудование, финальная сборка и функциональное тестирование телекоммуникационного оборудования осуществляются на собственных производственных площадях заявителя либо на производственных площадях соисполнителя на территории Российской Федерации под контролем заявителя;</w:t>
      </w:r>
    </w:p>
    <w:bookmarkStart w:id="193" w:name="P193"/>
    <w:bookmarkEnd w:id="193"/>
    <w:p>
      <w:pPr>
        <w:pStyle w:val="0"/>
        <w:spacing w:before="200" w:line-rule="auto"/>
        <w:ind w:firstLine="540"/>
        <w:jc w:val="both"/>
      </w:pPr>
      <w:r>
        <w:rPr>
          <w:sz w:val="20"/>
        </w:rPr>
        <w:t xml:space="preserve">з) заявителем обеспечивается полный цикл тестового и сервисного сопровождения телекоммуникационного оборудования и программного обеспечения, используемого в его составе, на территории Российской Федерации;</w:t>
      </w:r>
    </w:p>
    <w:bookmarkStart w:id="194" w:name="P194"/>
    <w:bookmarkEnd w:id="194"/>
    <w:p>
      <w:pPr>
        <w:pStyle w:val="0"/>
        <w:spacing w:before="200" w:line-rule="auto"/>
        <w:ind w:firstLine="540"/>
        <w:jc w:val="both"/>
      </w:pPr>
      <w:r>
        <w:rPr>
          <w:sz w:val="20"/>
        </w:rPr>
        <w:t xml:space="preserve">и) в телекоммуникационном оборудовании (за исключением телекоммуникационного оборудования, подлежащего обязательной сертификации в системе сертификации Федеральной службы по техническому и экспортному контролю) применяются интегральные схемы первого или второго уровня, соответствующие требованиям к промышленной продукции, предъявляемым в целях ее отнесения к продукции, произведенной на территории Российской Федерации, в соответствии с </w:t>
      </w:r>
      <w:hyperlink w:history="0" r:id="rId56" w:tooltip="Постановление Правительства РФ от 17.07.2015 N 719 (ред. от 23.12.2024) &quot;О подтверждении производства российской промышленной продукции&quot; {КонсультантПлюс}">
        <w:r>
          <w:rPr>
            <w:sz w:val="20"/>
            <w:color w:val="0000ff"/>
          </w:rPr>
          <w:t xml:space="preserve">постановлением</w:t>
        </w:r>
      </w:hyperlink>
      <w:r>
        <w:rPr>
          <w:sz w:val="20"/>
        </w:rPr>
        <w:t xml:space="preserve"> Правительства Российской Федерации от 17 июля 2015 г. N 719 "О подтверждении производства промышленной продукции на территории Российской Федерации";</w:t>
      </w:r>
    </w:p>
    <w:p>
      <w:pPr>
        <w:pStyle w:val="0"/>
        <w:jc w:val="both"/>
      </w:pPr>
      <w:r>
        <w:rPr>
          <w:sz w:val="20"/>
        </w:rPr>
        <w:t xml:space="preserve">(пп. "и" в ред. </w:t>
      </w:r>
      <w:hyperlink w:history="0" r:id="rId57" w:tooltip="Постановление Правительства РФ от 06.12.2021 N 2213 (ред. от 23.12.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06.12.2021 N 2213)</w:t>
      </w:r>
    </w:p>
    <w:bookmarkStart w:id="196" w:name="P196"/>
    <w:bookmarkEnd w:id="196"/>
    <w:p>
      <w:pPr>
        <w:pStyle w:val="0"/>
        <w:spacing w:before="200" w:line-rule="auto"/>
        <w:ind w:firstLine="540"/>
        <w:jc w:val="both"/>
      </w:pPr>
      <w:r>
        <w:rPr>
          <w:sz w:val="20"/>
        </w:rPr>
        <w:t xml:space="preserve">к) телекоммуникационное оборудование соответствует </w:t>
      </w:r>
      <w:hyperlink w:history="0" r:id="rId58" w:tooltip="Приказ Минпромторга России от 20.08.2020 N 2775 (ред. от 20.09.2022) &quot;Об утверждении Требований по уровню локализации производства телекоммуникационного оборудования и Методики оценки уровня локализации производства телекоммуникационного оборудования в целях присвоения телекоммуникационному оборудованию статуса телекоммуникационного оборудования российского происхождения&quot; (Зарегистрировано в Минюсте России 12.10.2020 N 60343) {КонсультантПлюс}">
        <w:r>
          <w:rPr>
            <w:sz w:val="20"/>
            <w:color w:val="0000ff"/>
          </w:rPr>
          <w:t xml:space="preserve">требованиям</w:t>
        </w:r>
      </w:hyperlink>
      <w:r>
        <w:rPr>
          <w:sz w:val="20"/>
        </w:rPr>
        <w:t xml:space="preserve"> по уровню локализации производства телекоммуникационного оборудования, определяемому в соответствии с </w:t>
      </w:r>
      <w:hyperlink w:history="0" r:id="rId59" w:tooltip="Приказ Минпромторга России от 20.08.2020 N 2775 (ред. от 20.09.2022) &quot;Об утверждении Требований по уровню локализации производства телекоммуникационного оборудования и Методики оценки уровня локализации производства телекоммуникационного оборудования в целях присвоения телекоммуникационному оборудованию статуса телекоммуникационного оборудования российского происхождения&quot; (Зарегистрировано в Минюсте России 12.10.2020 N 60343) {КонсультантПлюс}">
        <w:r>
          <w:rPr>
            <w:sz w:val="20"/>
            <w:color w:val="0000ff"/>
          </w:rPr>
          <w:t xml:space="preserve">методикой</w:t>
        </w:r>
      </w:hyperlink>
      <w:r>
        <w:rPr>
          <w:sz w:val="20"/>
        </w:rPr>
        <w:t xml:space="preserve"> оценки уровня локализации производства телекоммуникационного оборудования в целях присвоения телекоммуникационному оборудованию статуса телекоммуникационного оборудования российского происхождения.</w:t>
      </w:r>
    </w:p>
    <w:bookmarkStart w:id="197" w:name="P197"/>
    <w:bookmarkEnd w:id="197"/>
    <w:p>
      <w:pPr>
        <w:pStyle w:val="0"/>
        <w:spacing w:before="200" w:line-rule="auto"/>
        <w:ind w:firstLine="540"/>
        <w:jc w:val="both"/>
      </w:pPr>
      <w:r>
        <w:rPr>
          <w:sz w:val="20"/>
        </w:rPr>
        <w:t xml:space="preserve">15. К заявлению о присвоении статуса или заявлению о подтверждении статуса прилагаются следующие документы:</w:t>
      </w:r>
    </w:p>
    <w:p>
      <w:pPr>
        <w:pStyle w:val="0"/>
        <w:jc w:val="both"/>
      </w:pPr>
      <w:r>
        <w:rPr>
          <w:sz w:val="20"/>
        </w:rPr>
        <w:t xml:space="preserve">(в ред. </w:t>
      </w:r>
      <w:hyperlink w:history="0" r:id="rId60" w:tooltip="Постановление Правительства РФ от 27.03.2023 N 486 (ред. от 23.12.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27.03.2023 N 486)</w:t>
      </w:r>
    </w:p>
    <w:p>
      <w:pPr>
        <w:pStyle w:val="0"/>
        <w:spacing w:before="200" w:line-rule="auto"/>
        <w:ind w:firstLine="540"/>
        <w:jc w:val="both"/>
      </w:pPr>
      <w:r>
        <w:rPr>
          <w:sz w:val="20"/>
        </w:rPr>
        <w:t xml:space="preserve">а) выписка из Единого государственного реестра юридических лиц (для юридических лиц) или из Единого государственного реестра индивидуальных предпринимателей (для индивидуальных предпринимателей), полученная не ранее чем за 30 дней до дня представления заявления о присвоении статуса или заявления о подтверждении статуса (в случае непредставления заявителем такого документа Министерство промышленности и торговли Российской Федерации запрашивает его самостоятельно);</w:t>
      </w:r>
    </w:p>
    <w:p>
      <w:pPr>
        <w:pStyle w:val="0"/>
        <w:jc w:val="both"/>
      </w:pPr>
      <w:r>
        <w:rPr>
          <w:sz w:val="20"/>
        </w:rPr>
        <w:t xml:space="preserve">(в ред. </w:t>
      </w:r>
      <w:hyperlink w:history="0" r:id="rId61" w:tooltip="Постановление Правительства РФ от 27.03.2023 N 486 (ред. от 23.12.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27.03.2023 N 486)</w:t>
      </w:r>
    </w:p>
    <w:p>
      <w:pPr>
        <w:pStyle w:val="0"/>
        <w:spacing w:before="200" w:line-rule="auto"/>
        <w:ind w:firstLine="540"/>
        <w:jc w:val="both"/>
      </w:pPr>
      <w:r>
        <w:rPr>
          <w:sz w:val="20"/>
        </w:rPr>
        <w:t xml:space="preserve">б) копия соглашения или иного документа, предусматривающего распределение процессов разработки, производства и (или) организации технической поддержки телекоммуникационного оборудования на территории Российской Федерации (в случае обращения с заявлением о присвоении статуса или заявлением о подтверждении статуса заявителя от группы организаций);</w:t>
      </w:r>
    </w:p>
    <w:p>
      <w:pPr>
        <w:pStyle w:val="0"/>
        <w:jc w:val="both"/>
      </w:pPr>
      <w:r>
        <w:rPr>
          <w:sz w:val="20"/>
        </w:rPr>
        <w:t xml:space="preserve">(в ред. </w:t>
      </w:r>
      <w:hyperlink w:history="0" r:id="rId62" w:tooltip="Постановление Правительства РФ от 27.03.2023 N 486 (ред. от 23.12.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27.03.2023 N 486)</w:t>
      </w:r>
    </w:p>
    <w:p>
      <w:pPr>
        <w:pStyle w:val="0"/>
        <w:spacing w:before="200" w:line-rule="auto"/>
        <w:ind w:firstLine="540"/>
        <w:jc w:val="both"/>
      </w:pPr>
      <w:r>
        <w:rPr>
          <w:sz w:val="20"/>
        </w:rPr>
        <w:t xml:space="preserve">в) справка, содержащая информацию о физических и юридических лицах, являющихся учредителями или участниками данного юридического лица - заявителя или иным образом контролирующих его, включая бенефициарных владельцев;</w:t>
      </w:r>
    </w:p>
    <w:p>
      <w:pPr>
        <w:pStyle w:val="0"/>
        <w:spacing w:before="200" w:line-rule="auto"/>
        <w:ind w:firstLine="540"/>
        <w:jc w:val="both"/>
      </w:pPr>
      <w:r>
        <w:rPr>
          <w:sz w:val="20"/>
        </w:rPr>
        <w:t xml:space="preserve">г) справка, содержащая сведения о составе и квалификации научных и инженерно-технических работников, обеспечивающих все этапы по разработке, производству и поддержке телекоммуникационного оборудования;</w:t>
      </w:r>
    </w:p>
    <w:p>
      <w:pPr>
        <w:pStyle w:val="0"/>
        <w:spacing w:before="200" w:line-rule="auto"/>
        <w:ind w:firstLine="540"/>
        <w:jc w:val="both"/>
      </w:pPr>
      <w:r>
        <w:rPr>
          <w:sz w:val="20"/>
        </w:rPr>
        <w:t xml:space="preserve">д) копия сертификата соответствия системы менеджмента качества стандарту ГОСТ Р применительно к заявляемому телекоммуникационному оборудованию (при наличии);</w:t>
      </w:r>
    </w:p>
    <w:p>
      <w:pPr>
        <w:pStyle w:val="0"/>
        <w:spacing w:before="200" w:line-rule="auto"/>
        <w:ind w:firstLine="540"/>
        <w:jc w:val="both"/>
      </w:pPr>
      <w:r>
        <w:rPr>
          <w:sz w:val="20"/>
        </w:rPr>
        <w:t xml:space="preserve">е) документы, указанные в </w:t>
      </w:r>
      <w:hyperlink w:history="0" w:anchor="P207" w:tooltip="16. Для подтверждения соответствия требованиям, указанным в подпункте &quot;а&quot; пункта 14 настоящих Правил, представляются:">
        <w:r>
          <w:rPr>
            <w:sz w:val="20"/>
            <w:color w:val="0000ff"/>
          </w:rPr>
          <w:t xml:space="preserve">пунктах 16</w:t>
        </w:r>
      </w:hyperlink>
      <w:r>
        <w:rPr>
          <w:sz w:val="20"/>
        </w:rPr>
        <w:t xml:space="preserve"> - </w:t>
      </w:r>
      <w:hyperlink w:history="0" w:anchor="P291" w:tooltip="25. Для подтверждения соответствия требованиям, указанным в подпункте &quot;к&quot; пункта 14 настоящих Правил, заявителем представляется справка об уровне локализации производства, содержащая расчеты, подтверждающие достигнутый уровень локализации производства заявленной номенклатуры телекоммуникационного оборудования, а также копии конструкторских и технологических документов, на основе которых производились указанные расчеты.">
        <w:r>
          <w:rPr>
            <w:sz w:val="20"/>
            <w:color w:val="0000ff"/>
          </w:rPr>
          <w:t xml:space="preserve">25</w:t>
        </w:r>
      </w:hyperlink>
      <w:r>
        <w:rPr>
          <w:sz w:val="20"/>
        </w:rPr>
        <w:t xml:space="preserve"> настоящих Правил.</w:t>
      </w:r>
    </w:p>
    <w:bookmarkStart w:id="207" w:name="P207"/>
    <w:bookmarkEnd w:id="207"/>
    <w:p>
      <w:pPr>
        <w:pStyle w:val="0"/>
        <w:spacing w:before="200" w:line-rule="auto"/>
        <w:ind w:firstLine="540"/>
        <w:jc w:val="both"/>
      </w:pPr>
      <w:r>
        <w:rPr>
          <w:sz w:val="20"/>
        </w:rPr>
        <w:t xml:space="preserve">16. Для подтверждения соответствия требованиям, указанным в </w:t>
      </w:r>
      <w:hyperlink w:history="0" w:anchor="P181" w:tooltip="а) заявитель создан в организационно-правовых формах, предусмотренных законодательством Российской Федерации, или является гражданином Российской Федерации, зарегистрирован соответственно в качестве юридического лица или индивидуального предпринимателя на территории Российской Федерации и является налоговым резидентом Российской Федерации;">
        <w:r>
          <w:rPr>
            <w:sz w:val="20"/>
            <w:color w:val="0000ff"/>
          </w:rPr>
          <w:t xml:space="preserve">подпункте "а" пункта 14</w:t>
        </w:r>
      </w:hyperlink>
      <w:r>
        <w:rPr>
          <w:sz w:val="20"/>
        </w:rPr>
        <w:t xml:space="preserve"> настоящих Правил, представляются:</w:t>
      </w:r>
    </w:p>
    <w:p>
      <w:pPr>
        <w:pStyle w:val="0"/>
        <w:spacing w:before="200" w:line-rule="auto"/>
        <w:ind w:firstLine="540"/>
        <w:jc w:val="both"/>
      </w:pPr>
      <w:r>
        <w:rPr>
          <w:sz w:val="20"/>
        </w:rPr>
        <w:t xml:space="preserve">а) свидетельство о постановке на учет в налоговом органе (в случае непредставления заявителем такого документа Министерство промышленности и торговли Российской Федерации запрашивает его самостоятельно);</w:t>
      </w:r>
    </w:p>
    <w:p>
      <w:pPr>
        <w:pStyle w:val="0"/>
        <w:spacing w:before="200" w:line-rule="auto"/>
        <w:ind w:firstLine="540"/>
        <w:jc w:val="both"/>
      </w:pPr>
      <w:r>
        <w:rPr>
          <w:sz w:val="20"/>
        </w:rPr>
        <w:t xml:space="preserve">б) копия устава с изменениями, действующими на момент обращения с заявлением о присвоении статуса или заявлением о подтверждении статуса (для юридических лиц), заверенная в установленном порядке;</w:t>
      </w:r>
    </w:p>
    <w:p>
      <w:pPr>
        <w:pStyle w:val="0"/>
        <w:jc w:val="both"/>
      </w:pPr>
      <w:r>
        <w:rPr>
          <w:sz w:val="20"/>
        </w:rPr>
        <w:t xml:space="preserve">(в ред. </w:t>
      </w:r>
      <w:hyperlink w:history="0" r:id="rId63" w:tooltip="Постановление Правительства РФ от 27.03.2023 N 486 (ред. от 23.12.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27.03.2023 N 486)</w:t>
      </w:r>
    </w:p>
    <w:p>
      <w:pPr>
        <w:pStyle w:val="0"/>
        <w:spacing w:before="200" w:line-rule="auto"/>
        <w:ind w:firstLine="540"/>
        <w:jc w:val="both"/>
      </w:pPr>
      <w:r>
        <w:rPr>
          <w:sz w:val="20"/>
        </w:rPr>
        <w:t xml:space="preserve">в) копии документов, подтверждающих полномочия лица, подающего заявление о присвоении статуса или заявление о подтверждении статуса (в случае обращения с заявлением о присвоении статуса лица, не имеющего права действовать от имени заявителя без доверенности).</w:t>
      </w:r>
    </w:p>
    <w:p>
      <w:pPr>
        <w:pStyle w:val="0"/>
        <w:jc w:val="both"/>
      </w:pPr>
      <w:r>
        <w:rPr>
          <w:sz w:val="20"/>
        </w:rPr>
        <w:t xml:space="preserve">(в ред. </w:t>
      </w:r>
      <w:hyperlink w:history="0" r:id="rId64" w:tooltip="Постановление Правительства РФ от 27.03.2023 N 486 (ред. от 23.12.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27.03.2023 N 486)</w:t>
      </w:r>
    </w:p>
    <w:p>
      <w:pPr>
        <w:pStyle w:val="0"/>
        <w:spacing w:before="200" w:line-rule="auto"/>
        <w:ind w:firstLine="540"/>
        <w:jc w:val="both"/>
      </w:pPr>
      <w:r>
        <w:rPr>
          <w:sz w:val="20"/>
        </w:rPr>
        <w:t xml:space="preserve">17. Для подтверждения соответствия требованиям, указанным в </w:t>
      </w:r>
      <w:hyperlink w:history="0" w:anchor="P182" w:tooltip="б) в уставном капитале заявителя суммарная доля прямого и (или) косвенного участия российских организаций без преобладающего иностранного участия, граждан Российской Федерации, постоянно проживающих на территории Российской Федерации и не имеющих двойного гражданства, составляет более 50 процентов, либо заявитель является унитарным предприятием;">
        <w:r>
          <w:rPr>
            <w:sz w:val="20"/>
            <w:color w:val="0000ff"/>
          </w:rPr>
          <w:t xml:space="preserve">подпункте "б" пункта 14</w:t>
        </w:r>
      </w:hyperlink>
      <w:r>
        <w:rPr>
          <w:sz w:val="20"/>
        </w:rPr>
        <w:t xml:space="preserve"> настоящих Правил, заявителем представляются:</w:t>
      </w:r>
    </w:p>
    <w:p>
      <w:pPr>
        <w:pStyle w:val="0"/>
        <w:spacing w:before="200" w:line-rule="auto"/>
        <w:ind w:firstLine="540"/>
        <w:jc w:val="both"/>
      </w:pPr>
      <w:r>
        <w:rPr>
          <w:sz w:val="20"/>
        </w:rPr>
        <w:t xml:space="preserve">а) выписка из реестра акционеров или сведения о размере и номинальной стоимости доли каждого участника общества с ограниченной ответственностью (для юридических лиц), датируемые не ранее 30 дней до дня обращения с заявлением о присвоении статуса или заявлением о подтверждении статуса;</w:t>
      </w:r>
    </w:p>
    <w:p>
      <w:pPr>
        <w:pStyle w:val="0"/>
        <w:jc w:val="both"/>
      </w:pPr>
      <w:r>
        <w:rPr>
          <w:sz w:val="20"/>
        </w:rPr>
        <w:t xml:space="preserve">(в ред. </w:t>
      </w:r>
      <w:hyperlink w:history="0" r:id="rId65" w:tooltip="Постановление Правительства РФ от 27.03.2023 N 486 (ред. от 23.12.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27.03.2023 N 486)</w:t>
      </w:r>
    </w:p>
    <w:p>
      <w:pPr>
        <w:pStyle w:val="0"/>
        <w:spacing w:before="200" w:line-rule="auto"/>
        <w:ind w:firstLine="540"/>
        <w:jc w:val="both"/>
      </w:pPr>
      <w:r>
        <w:rPr>
          <w:sz w:val="20"/>
        </w:rPr>
        <w:t xml:space="preserve">б) заявление об отсутствии иного гражданства, кроме гражданства Российской Федерации (для физических лиц, чьи акции учитываются при подсчете "более 50 процентов акций").</w:t>
      </w:r>
    </w:p>
    <w:p>
      <w:pPr>
        <w:pStyle w:val="0"/>
        <w:spacing w:before="200" w:line-rule="auto"/>
        <w:ind w:firstLine="540"/>
        <w:jc w:val="both"/>
      </w:pPr>
      <w:r>
        <w:rPr>
          <w:sz w:val="20"/>
        </w:rPr>
        <w:t xml:space="preserve">18. Для подтверждения соответствия требованиям, указанным в </w:t>
      </w:r>
      <w:hyperlink w:history="0" w:anchor="P183" w:tooltip="в) телекоммуникационное оборудование, указанное в заявлении о присвоении статуса, имеет сертификаты соответствия - для продукции, подлежащей обязательной сертификации, или декларации о соответствии - для продукции, подтверждение соответствия которой осуществляется в форме принятия декларации о соответствии;">
        <w:r>
          <w:rPr>
            <w:sz w:val="20"/>
            <w:color w:val="0000ff"/>
          </w:rPr>
          <w:t xml:space="preserve">подпункте "в" пункта 14</w:t>
        </w:r>
      </w:hyperlink>
      <w:r>
        <w:rPr>
          <w:sz w:val="20"/>
        </w:rPr>
        <w:t xml:space="preserve"> настоящих Правил, заявителем представляется копия сертификата соответствия - для продукции, подлежащей обязательной сертификации, или декларации о соответствии - для продукции, подтверждение соответствия которой осуществляется в форме принятия декларации о соответствии.</w:t>
      </w:r>
    </w:p>
    <w:p>
      <w:pPr>
        <w:pStyle w:val="0"/>
        <w:spacing w:before="200" w:line-rule="auto"/>
        <w:ind w:firstLine="540"/>
        <w:jc w:val="both"/>
      </w:pPr>
      <w:r>
        <w:rPr>
          <w:sz w:val="20"/>
        </w:rPr>
        <w:t xml:space="preserve">19. Для подтверждения соответствия требованиям, указанным в </w:t>
      </w:r>
      <w:hyperlink w:history="0" w:anchor="P184" w:tooltip="г) заявитель является:">
        <w:r>
          <w:rPr>
            <w:sz w:val="20"/>
            <w:color w:val="0000ff"/>
          </w:rPr>
          <w:t xml:space="preserve">подпункте "г" пункта 14</w:t>
        </w:r>
      </w:hyperlink>
      <w:r>
        <w:rPr>
          <w:sz w:val="20"/>
        </w:rPr>
        <w:t xml:space="preserve"> настоящих Правил, заявителем представляются:</w:t>
      </w:r>
    </w:p>
    <w:p>
      <w:pPr>
        <w:pStyle w:val="0"/>
        <w:spacing w:before="200" w:line-rule="auto"/>
        <w:ind w:firstLine="540"/>
        <w:jc w:val="both"/>
      </w:pPr>
      <w:r>
        <w:rPr>
          <w:sz w:val="20"/>
        </w:rPr>
        <w:t xml:space="preserve">а) нотариально заверенная копия договора о предоставлении права использования программного обеспечения, используемого в телекоммуникационном оборудовании, в том числе путем его обновления и внесения в него изменений (при наличии);</w:t>
      </w:r>
    </w:p>
    <w:p>
      <w:pPr>
        <w:pStyle w:val="0"/>
        <w:spacing w:before="200" w:line-rule="auto"/>
        <w:ind w:firstLine="540"/>
        <w:jc w:val="both"/>
      </w:pPr>
      <w:r>
        <w:rPr>
          <w:sz w:val="20"/>
        </w:rPr>
        <w:t xml:space="preserve">б) нотариально заверенная копия договора об отчуждении в пользу заявителя исключительных прав на программное обеспечение, используемое в телекоммуникационном оборудовании (при наличии);</w:t>
      </w:r>
    </w:p>
    <w:p>
      <w:pPr>
        <w:pStyle w:val="0"/>
        <w:spacing w:before="200" w:line-rule="auto"/>
        <w:ind w:firstLine="540"/>
        <w:jc w:val="both"/>
      </w:pPr>
      <w:r>
        <w:rPr>
          <w:sz w:val="20"/>
        </w:rPr>
        <w:t xml:space="preserve">в) копии актов приемки программного обеспечения (в том числе исходных кодов с указанием наименования файлов, их контрольных сумм, типа, версии и применимости) к лицензионному соглашению, а также прав на его использование, модернизацию, доработку и копирование (в случае приобретения заявителем прав на использование программного обеспечения) (при наличии);</w:t>
      </w:r>
    </w:p>
    <w:p>
      <w:pPr>
        <w:pStyle w:val="0"/>
        <w:spacing w:before="200" w:line-rule="auto"/>
        <w:ind w:firstLine="540"/>
        <w:jc w:val="both"/>
      </w:pPr>
      <w:r>
        <w:rPr>
          <w:sz w:val="20"/>
        </w:rPr>
        <w:t xml:space="preserve">г) копия свидетельства о регистрации программного обеспечения в едином реестре российских программ для электронных вычислительных машин и баз данных либо в едином реестре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или справка, содержащая информацию о наличии сведений о программном обеспечении в едином реестре российских программ для электронных вычислительных машин и баз данных либо в едином реестре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w:t>
      </w:r>
    </w:p>
    <w:p>
      <w:pPr>
        <w:pStyle w:val="0"/>
        <w:spacing w:before="200" w:line-rule="auto"/>
        <w:ind w:firstLine="540"/>
        <w:jc w:val="both"/>
      </w:pPr>
      <w:r>
        <w:rPr>
          <w:sz w:val="20"/>
        </w:rPr>
        <w:t xml:space="preserve">д) копия свидетельства о государственной регистрации программы для электронных вычислительных машин или базы данных в Реестре программ для электронно-вычислительных машин или Реестре баз данных соответственно или справка, содержащая информацию о наличии сведений о программе для электронных вычислительных машин или базе данных в едином реестре российских программ для электронных вычислительных машин и баз данных либо в едином реестре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(при наличии);</w:t>
      </w:r>
    </w:p>
    <w:p>
      <w:pPr>
        <w:pStyle w:val="0"/>
        <w:spacing w:before="200" w:line-rule="auto"/>
        <w:ind w:firstLine="540"/>
        <w:jc w:val="both"/>
      </w:pPr>
      <w:r>
        <w:rPr>
          <w:sz w:val="20"/>
        </w:rPr>
        <w:t xml:space="preserve">е) копия договора, заключенного между заявителем и соисполнителем, предусматривающего передачу программной документации, включая исходные коды программного обеспечения, и исключительных прав на программное обеспечение в составе телекоммуникационного оборудования (в случае если разработка программного обеспечения осуществлялась сторонней организацией по заказу заявителя) (при наличии);</w:t>
      </w:r>
    </w:p>
    <w:p>
      <w:pPr>
        <w:pStyle w:val="0"/>
        <w:spacing w:before="200" w:line-rule="auto"/>
        <w:ind w:firstLine="540"/>
        <w:jc w:val="both"/>
      </w:pPr>
      <w:r>
        <w:rPr>
          <w:sz w:val="20"/>
        </w:rPr>
        <w:t xml:space="preserve">ж) копия свидетельства о государственной регистрации программы для электронных вычислительных машин или базы данных, разработанных соисполнителем, в Реестре программ для электронно-вычислительных машин или Реестре баз данных соответственно или справка, содержащая информацию о наличии сведений о программе для электронных вычислительных машин или базе данных в едином реестре российских программ для электронных вычислительных машин и баз данных либо в едином реестре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(при наличии);</w:t>
      </w:r>
    </w:p>
    <w:p>
      <w:pPr>
        <w:pStyle w:val="0"/>
        <w:spacing w:before="200" w:line-rule="auto"/>
        <w:ind w:firstLine="540"/>
        <w:jc w:val="both"/>
      </w:pPr>
      <w:r>
        <w:rPr>
          <w:sz w:val="20"/>
        </w:rPr>
        <w:t xml:space="preserve">з) копия патента на изобретение или полезную модель, которые используются в составе телекоммуникационного оборудования (в случае, если права на такие изобретение или полезную модель принадлежат заявителю), либо копия договора о предоставлении права использования изобретения или полезной модели в составе телекоммуникационного оборудования (в случае, если права на такие изобретение или полезную модель принадлежат сторонним организациям);</w:t>
      </w:r>
    </w:p>
    <w:p>
      <w:pPr>
        <w:pStyle w:val="0"/>
        <w:spacing w:before="200" w:line-rule="auto"/>
        <w:ind w:firstLine="540"/>
        <w:jc w:val="both"/>
      </w:pPr>
      <w:r>
        <w:rPr>
          <w:sz w:val="20"/>
        </w:rPr>
        <w:t xml:space="preserve">и) иные документы, на основании которых заявитель обладает правами на использование программного обеспечения, изобретения или полезной модели в требуемом объеме.</w:t>
      </w:r>
    </w:p>
    <w:p>
      <w:pPr>
        <w:pStyle w:val="0"/>
        <w:jc w:val="both"/>
      </w:pPr>
      <w:r>
        <w:rPr>
          <w:sz w:val="20"/>
        </w:rPr>
        <w:t xml:space="preserve">(п. 19 в ред. </w:t>
      </w:r>
      <w:hyperlink w:history="0" r:id="rId66" w:tooltip="Постановление Правительства РФ от 06.12.2021 N 2213 (ред. от 23.12.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06.12.2021 N 2213)</w:t>
      </w:r>
    </w:p>
    <w:p>
      <w:pPr>
        <w:pStyle w:val="0"/>
        <w:spacing w:before="200" w:line-rule="auto"/>
        <w:ind w:firstLine="540"/>
        <w:jc w:val="both"/>
      </w:pPr>
      <w:r>
        <w:rPr>
          <w:sz w:val="20"/>
        </w:rPr>
        <w:t xml:space="preserve">20. Для подтверждения соответствия требованиям, указанным в </w:t>
      </w:r>
      <w:hyperlink w:history="0" w:anchor="P190" w:tooltip="д) заявитель является разработчиком конструкторской (включая архитектурное решение по разработке телекоммуникационного оборудования, схему принципиальную электрическую, шаблон печатных плат электронных блоков для телекоммуникационного оборудования), программной, эксплуатационной и технологической документации на телекоммуникационное оборудование и (или) обладает правами на такую документацию в объеме, достаточном для его производства, модернизации и развития;">
        <w:r>
          <w:rPr>
            <w:sz w:val="20"/>
            <w:color w:val="0000ff"/>
          </w:rPr>
          <w:t xml:space="preserve">подпункте "д" пункта 14</w:t>
        </w:r>
      </w:hyperlink>
      <w:r>
        <w:rPr>
          <w:sz w:val="20"/>
        </w:rPr>
        <w:t xml:space="preserve"> настоящих Правил, заявителем представляются:</w:t>
      </w:r>
    </w:p>
    <w:p>
      <w:pPr>
        <w:pStyle w:val="0"/>
        <w:spacing w:before="200" w:line-rule="auto"/>
        <w:ind w:firstLine="540"/>
        <w:jc w:val="both"/>
      </w:pPr>
      <w:r>
        <w:rPr>
          <w:sz w:val="20"/>
        </w:rPr>
        <w:t xml:space="preserve">а) копия приказа о проведении опытно-конструкторской работы или иного документа на разработку телекоммуникационного оборудования;</w:t>
      </w:r>
    </w:p>
    <w:p>
      <w:pPr>
        <w:pStyle w:val="0"/>
        <w:spacing w:before="200" w:line-rule="auto"/>
        <w:ind w:firstLine="540"/>
        <w:jc w:val="both"/>
      </w:pPr>
      <w:r>
        <w:rPr>
          <w:sz w:val="20"/>
        </w:rPr>
        <w:t xml:space="preserve">б) копия технического задания на разработку телекоммуникационного оборудования;</w:t>
      </w:r>
    </w:p>
    <w:p>
      <w:pPr>
        <w:pStyle w:val="0"/>
        <w:spacing w:before="200" w:line-rule="auto"/>
        <w:ind w:firstLine="540"/>
        <w:jc w:val="both"/>
      </w:pPr>
      <w:r>
        <w:rPr>
          <w:sz w:val="20"/>
        </w:rPr>
        <w:t xml:space="preserve">в) копия приказа или иного документа о присвоении конструкторской и (или) программной документации литеры "О</w:t>
      </w:r>
      <w:r>
        <w:rPr>
          <w:sz w:val="20"/>
          <w:vertAlign w:val="subscript"/>
        </w:rPr>
        <w:t xml:space="preserve">1</w:t>
      </w:r>
      <w:r>
        <w:rPr>
          <w:sz w:val="20"/>
        </w:rPr>
        <w:t xml:space="preserve">";</w:t>
      </w:r>
    </w:p>
    <w:p>
      <w:pPr>
        <w:pStyle w:val="0"/>
        <w:spacing w:before="200" w:line-rule="auto"/>
        <w:ind w:firstLine="540"/>
        <w:jc w:val="both"/>
      </w:pPr>
      <w:r>
        <w:rPr>
          <w:sz w:val="20"/>
        </w:rPr>
        <w:t xml:space="preserve">г) справка, подписанная заявителем, содержащая сведения об учете затрат на разработку программного обеспечения в составе нематериальных активов;</w:t>
      </w:r>
    </w:p>
    <w:p>
      <w:pPr>
        <w:pStyle w:val="0"/>
        <w:spacing w:before="200" w:line-rule="auto"/>
        <w:ind w:firstLine="540"/>
        <w:jc w:val="both"/>
      </w:pPr>
      <w:r>
        <w:rPr>
          <w:sz w:val="20"/>
        </w:rPr>
        <w:t xml:space="preserve">д) LOG-файлы монтажных линий по сборке и монтажу элементов на печатные платы;</w:t>
      </w:r>
    </w:p>
    <w:p>
      <w:pPr>
        <w:pStyle w:val="0"/>
        <w:spacing w:before="200" w:line-rule="auto"/>
        <w:ind w:firstLine="540"/>
        <w:jc w:val="both"/>
      </w:pPr>
      <w:r>
        <w:rPr>
          <w:sz w:val="20"/>
        </w:rPr>
        <w:t xml:space="preserve">е) копия договора, заключенного между заявителем и соисполнителем, предусматривающего передачу прав на программное обеспечение (при наличии);</w:t>
      </w:r>
    </w:p>
    <w:p>
      <w:pPr>
        <w:pStyle w:val="0"/>
        <w:spacing w:before="200" w:line-rule="auto"/>
        <w:ind w:firstLine="540"/>
        <w:jc w:val="both"/>
      </w:pPr>
      <w:r>
        <w:rPr>
          <w:sz w:val="20"/>
        </w:rPr>
        <w:t xml:space="preserve">ж) копия свидетельства о поверке тестового оборудования и приборов;</w:t>
      </w:r>
    </w:p>
    <w:p>
      <w:pPr>
        <w:pStyle w:val="0"/>
        <w:spacing w:before="200" w:line-rule="auto"/>
        <w:ind w:firstLine="540"/>
        <w:jc w:val="both"/>
      </w:pPr>
      <w:r>
        <w:rPr>
          <w:sz w:val="20"/>
        </w:rPr>
        <w:t xml:space="preserve">з) справка, содержащая сведения о системе внутреннего контроля за разработкой программного обеспечения и версионностью программного обеспечения в системах, используемых заявителем;</w:t>
      </w:r>
    </w:p>
    <w:p>
      <w:pPr>
        <w:pStyle w:val="0"/>
        <w:spacing w:before="200" w:line-rule="auto"/>
        <w:ind w:firstLine="540"/>
        <w:jc w:val="both"/>
      </w:pPr>
      <w:r>
        <w:rPr>
          <w:sz w:val="20"/>
        </w:rPr>
        <w:t xml:space="preserve">и) копии документов (договора, счета-фактуры, иных документов), подтверждающих право владения средствами разработки программного обеспечения;</w:t>
      </w:r>
    </w:p>
    <w:p>
      <w:pPr>
        <w:pStyle w:val="0"/>
        <w:spacing w:before="200" w:line-rule="auto"/>
        <w:ind w:firstLine="540"/>
        <w:jc w:val="both"/>
      </w:pPr>
      <w:r>
        <w:rPr>
          <w:sz w:val="20"/>
        </w:rPr>
        <w:t xml:space="preserve">к) копия схемы принципиальной электрической;</w:t>
      </w:r>
    </w:p>
    <w:p>
      <w:pPr>
        <w:pStyle w:val="0"/>
        <w:spacing w:before="200" w:line-rule="auto"/>
        <w:ind w:firstLine="540"/>
        <w:jc w:val="both"/>
      </w:pPr>
      <w:r>
        <w:rPr>
          <w:sz w:val="20"/>
        </w:rPr>
        <w:t xml:space="preserve">л) копия сборочного чертежа;</w:t>
      </w:r>
    </w:p>
    <w:p>
      <w:pPr>
        <w:pStyle w:val="0"/>
        <w:spacing w:before="200" w:line-rule="auto"/>
        <w:ind w:firstLine="540"/>
        <w:jc w:val="both"/>
      </w:pPr>
      <w:r>
        <w:rPr>
          <w:sz w:val="20"/>
        </w:rPr>
        <w:t xml:space="preserve">м) справка, содержащая сведения об использующихся в телекоммуникационном оборудовании ключевых блоках и компонентах с обязательным указанием кодов в соответствии с Общероссийским </w:t>
      </w:r>
      <w:hyperlink w:history="0" r:id="rId67" w:tooltip="&quot;ОК 034-2014 (КПЕС 2008). Общероссийский классификатор продукции по видам экономической деятельности&quot; (утв. Приказом Росстандарта от 31.01.2014 N 14-ст) (ред. от 20.11.2024) {КонсультантПлюс}">
        <w:r>
          <w:rPr>
            <w:sz w:val="20"/>
            <w:color w:val="0000ff"/>
          </w:rPr>
          <w:t xml:space="preserve">классификатором</w:t>
        </w:r>
      </w:hyperlink>
      <w:r>
        <w:rPr>
          <w:sz w:val="20"/>
        </w:rPr>
        <w:t xml:space="preserve"> продукции по видам экономической деятельности ОК 034-2014 (КПЕС 2008), страны происхождения, самостоятельно разработанных и лицензированных частей (при наличии);</w:t>
      </w:r>
    </w:p>
    <w:p>
      <w:pPr>
        <w:pStyle w:val="0"/>
        <w:spacing w:before="200" w:line-rule="auto"/>
        <w:ind w:firstLine="540"/>
        <w:jc w:val="both"/>
      </w:pPr>
      <w:r>
        <w:rPr>
          <w:sz w:val="20"/>
        </w:rPr>
        <w:t xml:space="preserve">н) справка, содержащая сведения о номенклатуре, количестве и стране происхождения программируемых компонентов в заявляемом телекоммуникационном оборудовании.</w:t>
      </w:r>
    </w:p>
    <w:p>
      <w:pPr>
        <w:pStyle w:val="0"/>
        <w:spacing w:before="200" w:line-rule="auto"/>
        <w:ind w:firstLine="540"/>
        <w:jc w:val="both"/>
      </w:pPr>
      <w:r>
        <w:rPr>
          <w:sz w:val="20"/>
        </w:rPr>
        <w:t xml:space="preserve">21. Для подтверждения соответствия требованиям, указанным в </w:t>
      </w:r>
      <w:hyperlink w:history="0" w:anchor="P191" w:tooltip="е) заявитель имеет возможность осуществлять адаптацию и модификацию конструкторской документации. Заявителю принадлежат на праве собственности или на ином законном основании подлинники конструкторской, технологической и эксплуатационной документации (включая проектную, техническую и пользовательскую документацию);">
        <w:r>
          <w:rPr>
            <w:sz w:val="20"/>
            <w:color w:val="0000ff"/>
          </w:rPr>
          <w:t xml:space="preserve">подпункте "е" пункта 14</w:t>
        </w:r>
      </w:hyperlink>
      <w:r>
        <w:rPr>
          <w:sz w:val="20"/>
        </w:rPr>
        <w:t xml:space="preserve"> настоящих Правил, заявителем представляются:</w:t>
      </w:r>
    </w:p>
    <w:p>
      <w:pPr>
        <w:pStyle w:val="0"/>
        <w:spacing w:before="200" w:line-rule="auto"/>
        <w:ind w:firstLine="540"/>
        <w:jc w:val="both"/>
      </w:pPr>
      <w:r>
        <w:rPr>
          <w:sz w:val="20"/>
        </w:rPr>
        <w:t xml:space="preserve">а) копия акта приема-передачи документации в архив с указанием фактического адреса нахождения архива, подтверждающего физическое размещение и хранение конструкторской, технологической эксплуатационной и программной документации (в том числе исходных кодов программного обеспечения) на территории Российской Федерации;</w:t>
      </w:r>
    </w:p>
    <w:p>
      <w:pPr>
        <w:pStyle w:val="0"/>
        <w:spacing w:before="200" w:line-rule="auto"/>
        <w:ind w:firstLine="540"/>
        <w:jc w:val="both"/>
      </w:pPr>
      <w:r>
        <w:rPr>
          <w:sz w:val="20"/>
        </w:rPr>
        <w:t xml:space="preserve">б) копия приказа или иного документа о присвоении конструкторской документации литеры "О";</w:t>
      </w:r>
    </w:p>
    <w:p>
      <w:pPr>
        <w:pStyle w:val="0"/>
        <w:spacing w:before="200" w:line-rule="auto"/>
        <w:ind w:firstLine="540"/>
        <w:jc w:val="both"/>
      </w:pPr>
      <w:r>
        <w:rPr>
          <w:sz w:val="20"/>
        </w:rPr>
        <w:t xml:space="preserve">в) копия приказа или иного документа о присвоении конструкторской документации литеры "О</w:t>
      </w:r>
      <w:r>
        <w:rPr>
          <w:sz w:val="20"/>
          <w:vertAlign w:val="subscript"/>
        </w:rPr>
        <w:t xml:space="preserve">1</w:t>
      </w:r>
      <w:r>
        <w:rPr>
          <w:sz w:val="20"/>
        </w:rPr>
        <w:t xml:space="preserve">";</w:t>
      </w:r>
    </w:p>
    <w:p>
      <w:pPr>
        <w:pStyle w:val="0"/>
        <w:spacing w:before="200" w:line-rule="auto"/>
        <w:ind w:firstLine="540"/>
        <w:jc w:val="both"/>
      </w:pPr>
      <w:r>
        <w:rPr>
          <w:sz w:val="20"/>
        </w:rPr>
        <w:t xml:space="preserve">г) копии актов и протоколов предварительных и приемочных испытаний;</w:t>
      </w:r>
    </w:p>
    <w:p>
      <w:pPr>
        <w:pStyle w:val="0"/>
        <w:spacing w:before="200" w:line-rule="auto"/>
        <w:ind w:firstLine="540"/>
        <w:jc w:val="both"/>
      </w:pPr>
      <w:r>
        <w:rPr>
          <w:sz w:val="20"/>
        </w:rPr>
        <w:t xml:space="preserve">д) ведомость спецификаций, спецификации на изделие и составные части;</w:t>
      </w:r>
    </w:p>
    <w:p>
      <w:pPr>
        <w:pStyle w:val="0"/>
        <w:spacing w:before="200" w:line-rule="auto"/>
        <w:ind w:firstLine="540"/>
        <w:jc w:val="both"/>
      </w:pPr>
      <w:r>
        <w:rPr>
          <w:sz w:val="20"/>
        </w:rPr>
        <w:t xml:space="preserve">е) сборочный чертеж;</w:t>
      </w:r>
    </w:p>
    <w:p>
      <w:pPr>
        <w:pStyle w:val="0"/>
        <w:spacing w:before="200" w:line-rule="auto"/>
        <w:ind w:firstLine="540"/>
        <w:jc w:val="both"/>
      </w:pPr>
      <w:r>
        <w:rPr>
          <w:sz w:val="20"/>
        </w:rPr>
        <w:t xml:space="preserve">ж) ведомость покупных изделий;</w:t>
      </w:r>
    </w:p>
    <w:p>
      <w:pPr>
        <w:pStyle w:val="0"/>
        <w:spacing w:before="200" w:line-rule="auto"/>
        <w:ind w:firstLine="540"/>
        <w:jc w:val="both"/>
      </w:pPr>
      <w:r>
        <w:rPr>
          <w:sz w:val="20"/>
        </w:rPr>
        <w:t xml:space="preserve">з) технические условия с указанием кодов в соответствии с Общероссийским </w:t>
      </w:r>
      <w:hyperlink w:history="0" r:id="rId68" w:tooltip="&quot;ОК 034-2014 (КПЕС 2008). Общероссийский классификатор продукции по видам экономической деятельности&quot; (утв. Приказом Росстандарта от 31.01.2014 N 14-ст) (ред. от 20.11.2024) {КонсультантПлюс}">
        <w:r>
          <w:rPr>
            <w:sz w:val="20"/>
            <w:color w:val="0000ff"/>
          </w:rPr>
          <w:t xml:space="preserve">классификатором</w:t>
        </w:r>
      </w:hyperlink>
      <w:r>
        <w:rPr>
          <w:sz w:val="20"/>
        </w:rPr>
        <w:t xml:space="preserve"> продукции по видам экономической деятельности ОК 034-2014 (КПЕС 2008);</w:t>
      </w:r>
    </w:p>
    <w:p>
      <w:pPr>
        <w:pStyle w:val="0"/>
        <w:spacing w:before="200" w:line-rule="auto"/>
        <w:ind w:firstLine="540"/>
        <w:jc w:val="both"/>
      </w:pPr>
      <w:r>
        <w:rPr>
          <w:sz w:val="20"/>
        </w:rPr>
        <w:t xml:space="preserve">и) руководство по эксплуатации;</w:t>
      </w:r>
    </w:p>
    <w:p>
      <w:pPr>
        <w:pStyle w:val="0"/>
        <w:spacing w:before="200" w:line-rule="auto"/>
        <w:ind w:firstLine="540"/>
        <w:jc w:val="both"/>
      </w:pPr>
      <w:r>
        <w:rPr>
          <w:sz w:val="20"/>
        </w:rPr>
        <w:t xml:space="preserve">к) программа и методика испытаний;</w:t>
      </w:r>
    </w:p>
    <w:p>
      <w:pPr>
        <w:pStyle w:val="0"/>
        <w:spacing w:before="200" w:line-rule="auto"/>
        <w:ind w:firstLine="540"/>
        <w:jc w:val="both"/>
      </w:pPr>
      <w:r>
        <w:rPr>
          <w:sz w:val="20"/>
        </w:rPr>
        <w:t xml:space="preserve">л) схема деления изделия на составные части в соответствии с единой системой конструкторской документации;</w:t>
      </w:r>
    </w:p>
    <w:p>
      <w:pPr>
        <w:pStyle w:val="0"/>
        <w:spacing w:before="200" w:line-rule="auto"/>
        <w:ind w:firstLine="540"/>
        <w:jc w:val="both"/>
      </w:pPr>
      <w:r>
        <w:rPr>
          <w:sz w:val="20"/>
        </w:rPr>
        <w:t xml:space="preserve">м) паспорт или формуляр;</w:t>
      </w:r>
    </w:p>
    <w:p>
      <w:pPr>
        <w:pStyle w:val="0"/>
        <w:spacing w:before="200" w:line-rule="auto"/>
        <w:ind w:firstLine="540"/>
        <w:jc w:val="both"/>
      </w:pPr>
      <w:r>
        <w:rPr>
          <w:sz w:val="20"/>
        </w:rPr>
        <w:t xml:space="preserve">н) спецификация в соответствии с единой системой программной документации, содержащая сведения о составе программного обеспечения и документации на него;</w:t>
      </w:r>
    </w:p>
    <w:p>
      <w:pPr>
        <w:pStyle w:val="0"/>
        <w:spacing w:before="200" w:line-rule="auto"/>
        <w:ind w:firstLine="540"/>
        <w:jc w:val="both"/>
      </w:pPr>
      <w:r>
        <w:rPr>
          <w:sz w:val="20"/>
        </w:rPr>
        <w:t xml:space="preserve">о) ведомости сборки изделий;</w:t>
      </w:r>
    </w:p>
    <w:p>
      <w:pPr>
        <w:pStyle w:val="0"/>
        <w:spacing w:before="200" w:line-rule="auto"/>
        <w:ind w:firstLine="540"/>
        <w:jc w:val="both"/>
      </w:pPr>
      <w:r>
        <w:rPr>
          <w:sz w:val="20"/>
        </w:rPr>
        <w:t xml:space="preserve">п) схема принципиальная электрическая (включая перечень элементов);</w:t>
      </w:r>
    </w:p>
    <w:p>
      <w:pPr>
        <w:pStyle w:val="0"/>
        <w:spacing w:before="200" w:line-rule="auto"/>
        <w:ind w:firstLine="540"/>
        <w:jc w:val="both"/>
      </w:pPr>
      <w:r>
        <w:rPr>
          <w:sz w:val="20"/>
        </w:rPr>
        <w:t xml:space="preserve">р) чертежи сборочные;</w:t>
      </w:r>
    </w:p>
    <w:p>
      <w:pPr>
        <w:pStyle w:val="0"/>
        <w:spacing w:before="200" w:line-rule="auto"/>
        <w:ind w:firstLine="540"/>
        <w:jc w:val="both"/>
      </w:pPr>
      <w:r>
        <w:rPr>
          <w:sz w:val="20"/>
        </w:rPr>
        <w:t xml:space="preserve">с) маршрутные карты;</w:t>
      </w:r>
    </w:p>
    <w:p>
      <w:pPr>
        <w:pStyle w:val="0"/>
        <w:spacing w:before="200" w:line-rule="auto"/>
        <w:ind w:firstLine="540"/>
        <w:jc w:val="both"/>
      </w:pPr>
      <w:r>
        <w:rPr>
          <w:sz w:val="20"/>
        </w:rPr>
        <w:t xml:space="preserve">т) карты технологического процесса;</w:t>
      </w:r>
    </w:p>
    <w:p>
      <w:pPr>
        <w:pStyle w:val="0"/>
        <w:spacing w:before="200" w:line-rule="auto"/>
        <w:ind w:firstLine="540"/>
        <w:jc w:val="both"/>
      </w:pPr>
      <w:r>
        <w:rPr>
          <w:sz w:val="20"/>
        </w:rPr>
        <w:t xml:space="preserve">у) в отношении кабельной продукции:</w:t>
      </w:r>
    </w:p>
    <w:p>
      <w:pPr>
        <w:pStyle w:val="0"/>
        <w:spacing w:before="200" w:line-rule="auto"/>
        <w:ind w:firstLine="540"/>
        <w:jc w:val="both"/>
      </w:pPr>
      <w:r>
        <w:rPr>
          <w:sz w:val="20"/>
        </w:rPr>
        <w:t xml:space="preserve">технические условия;</w:t>
      </w:r>
    </w:p>
    <w:p>
      <w:pPr>
        <w:pStyle w:val="0"/>
        <w:spacing w:before="200" w:line-rule="auto"/>
        <w:ind w:firstLine="540"/>
        <w:jc w:val="both"/>
      </w:pPr>
      <w:r>
        <w:rPr>
          <w:sz w:val="20"/>
        </w:rPr>
        <w:t xml:space="preserve">карты конструкций (или аналоги, определяющие конструкцию, конструктивные размеры, материалы и другие необходимые параметры);</w:t>
      </w:r>
    </w:p>
    <w:p>
      <w:pPr>
        <w:pStyle w:val="0"/>
        <w:spacing w:before="200" w:line-rule="auto"/>
        <w:ind w:firstLine="540"/>
        <w:jc w:val="both"/>
      </w:pPr>
      <w:r>
        <w:rPr>
          <w:sz w:val="20"/>
        </w:rPr>
        <w:t xml:space="preserve">технологические карты;</w:t>
      </w:r>
    </w:p>
    <w:p>
      <w:pPr>
        <w:pStyle w:val="0"/>
        <w:spacing w:before="200" w:line-rule="auto"/>
        <w:ind w:firstLine="540"/>
        <w:jc w:val="both"/>
      </w:pPr>
      <w:r>
        <w:rPr>
          <w:sz w:val="20"/>
        </w:rPr>
        <w:t xml:space="preserve">реестр используемых материалов (или аналог);</w:t>
      </w:r>
    </w:p>
    <w:p>
      <w:pPr>
        <w:pStyle w:val="0"/>
        <w:spacing w:before="200" w:line-rule="auto"/>
        <w:ind w:firstLine="540"/>
        <w:jc w:val="both"/>
      </w:pPr>
      <w:r>
        <w:rPr>
          <w:sz w:val="20"/>
        </w:rPr>
        <w:t xml:space="preserve">нормы времени;</w:t>
      </w:r>
    </w:p>
    <w:p>
      <w:pPr>
        <w:pStyle w:val="0"/>
        <w:spacing w:before="200" w:line-rule="auto"/>
        <w:ind w:firstLine="540"/>
        <w:jc w:val="both"/>
      </w:pPr>
      <w:r>
        <w:rPr>
          <w:sz w:val="20"/>
        </w:rPr>
        <w:t xml:space="preserve">спецификации на выпускаемую продукцию;</w:t>
      </w:r>
    </w:p>
    <w:p>
      <w:pPr>
        <w:pStyle w:val="0"/>
        <w:spacing w:before="200" w:line-rule="auto"/>
        <w:ind w:firstLine="540"/>
        <w:jc w:val="both"/>
      </w:pPr>
      <w:r>
        <w:rPr>
          <w:sz w:val="20"/>
        </w:rPr>
        <w:t xml:space="preserve">ф) копия документа, содержащая сведения о выданных блоках уникальных идентификаторов телекоммуникационного оборудования в сетях передачи данных (MAC-адресов), выдающегося при покупке MAC-адресов, и справка об их использовании на производстве заявителя или размещении заказов на производство телекоммуникационного оборудования у сторонних организаций - производителей аппаратного обеспечения;</w:t>
      </w:r>
    </w:p>
    <w:p>
      <w:pPr>
        <w:pStyle w:val="0"/>
        <w:spacing w:before="200" w:line-rule="auto"/>
        <w:ind w:firstLine="540"/>
        <w:jc w:val="both"/>
      </w:pPr>
      <w:r>
        <w:rPr>
          <w:sz w:val="20"/>
        </w:rPr>
        <w:t xml:space="preserve">х) справка, подписанная руководителем заявителя, содержащая сведения о выданном номере протокола сетевого управления (SNMP).</w:t>
      </w:r>
    </w:p>
    <w:p>
      <w:pPr>
        <w:pStyle w:val="0"/>
        <w:spacing w:before="200" w:line-rule="auto"/>
        <w:ind w:firstLine="540"/>
        <w:jc w:val="both"/>
      </w:pPr>
      <w:r>
        <w:rPr>
          <w:sz w:val="20"/>
        </w:rPr>
        <w:t xml:space="preserve">22. Для подтверждения соответствия требованиям, указанным в </w:t>
      </w:r>
      <w:hyperlink w:history="0" w:anchor="P192" w:tooltip="ж) производство телекоммуникационного оборудования осуществляется на территории Российской Федерации, а именно: производство кабельной продукции, электронных блоков, монтаж элементов на печатные платы, установка программного обеспечения на телекоммуникационное оборудование, финальная сборка и функциональное тестирование телекоммуникационного оборудования осуществляются на собственных производственных площадях заявителя либо на производственных площадях соисполнителя на территории Российской Федерации под...">
        <w:r>
          <w:rPr>
            <w:sz w:val="20"/>
            <w:color w:val="0000ff"/>
          </w:rPr>
          <w:t xml:space="preserve">подпункте "ж" пункта 14</w:t>
        </w:r>
      </w:hyperlink>
      <w:r>
        <w:rPr>
          <w:sz w:val="20"/>
        </w:rPr>
        <w:t xml:space="preserve"> настоящих Правил, заявителем представляются:</w:t>
      </w:r>
    </w:p>
    <w:p>
      <w:pPr>
        <w:pStyle w:val="0"/>
        <w:spacing w:before="200" w:line-rule="auto"/>
        <w:ind w:firstLine="540"/>
        <w:jc w:val="both"/>
      </w:pPr>
      <w:r>
        <w:rPr>
          <w:sz w:val="20"/>
        </w:rPr>
        <w:t xml:space="preserve">а) копии документов, подтверждающих наличие у заявителя (соисполнителей) принадлежащих ему на праве собственности или на ином законном основании производственных помещений, в которых осуществляется деятельность по производству телекоммуникационного оборудования;</w:t>
      </w:r>
    </w:p>
    <w:p>
      <w:pPr>
        <w:pStyle w:val="0"/>
        <w:spacing w:before="200" w:line-rule="auto"/>
        <w:ind w:firstLine="540"/>
        <w:jc w:val="both"/>
      </w:pPr>
      <w:r>
        <w:rPr>
          <w:sz w:val="20"/>
        </w:rPr>
        <w:t xml:space="preserve">б) справка, содержащая сведения о перечне и характеристиках производственного и испытательного оборудования, а также имеющегося инструмента для осуществления производства телекоммуникационного оборудования;</w:t>
      </w:r>
    </w:p>
    <w:p>
      <w:pPr>
        <w:pStyle w:val="0"/>
        <w:spacing w:before="200" w:line-rule="auto"/>
        <w:ind w:firstLine="540"/>
        <w:jc w:val="both"/>
      </w:pPr>
      <w:r>
        <w:rPr>
          <w:sz w:val="20"/>
        </w:rPr>
        <w:t xml:space="preserve">в) справка, содержащая сведения о наличии метрологического оборудования для обеспечения работ, проводимых в рамках производства телекоммуникационного оборудования;</w:t>
      </w:r>
    </w:p>
    <w:p>
      <w:pPr>
        <w:pStyle w:val="0"/>
        <w:spacing w:before="200" w:line-rule="auto"/>
        <w:ind w:firstLine="540"/>
        <w:jc w:val="both"/>
      </w:pPr>
      <w:r>
        <w:rPr>
          <w:sz w:val="20"/>
        </w:rPr>
        <w:t xml:space="preserve">г) справка, содержащая сведения о поставщиках материалов, электронной компонентной базы, комплектующих изделий и оборудования, входящих в состав заявленного телекоммуникационного оборудования;</w:t>
      </w:r>
    </w:p>
    <w:p>
      <w:pPr>
        <w:pStyle w:val="0"/>
        <w:spacing w:before="200" w:line-rule="auto"/>
        <w:ind w:firstLine="540"/>
        <w:jc w:val="both"/>
      </w:pPr>
      <w:r>
        <w:rPr>
          <w:sz w:val="20"/>
        </w:rPr>
        <w:t xml:space="preserve">д) справка, содержащая сведения о контрагентах с указанием выполняемых ими работ (при наличии);</w:t>
      </w:r>
    </w:p>
    <w:p>
      <w:pPr>
        <w:pStyle w:val="0"/>
        <w:spacing w:before="200" w:line-rule="auto"/>
        <w:ind w:firstLine="540"/>
        <w:jc w:val="both"/>
      </w:pPr>
      <w:r>
        <w:rPr>
          <w:sz w:val="20"/>
        </w:rPr>
        <w:t xml:space="preserve">е) копии таможенных деклараций и счетов-фактур на продукцию, используемую при производстве заявленного телекоммуникационного оборудования;</w:t>
      </w:r>
    </w:p>
    <w:p>
      <w:pPr>
        <w:pStyle w:val="0"/>
        <w:spacing w:before="200" w:line-rule="auto"/>
        <w:ind w:firstLine="540"/>
        <w:jc w:val="both"/>
      </w:pPr>
      <w:r>
        <w:rPr>
          <w:sz w:val="20"/>
        </w:rPr>
        <w:t xml:space="preserve">ж) справка, содержащая сведения о договорных отношениях с организациями, расположенными на территории Российской Федерации, которые имеют научно-производственную базу, необходимую для организации производства телекоммуникационного оборудования (при наличии);</w:t>
      </w:r>
    </w:p>
    <w:p>
      <w:pPr>
        <w:pStyle w:val="0"/>
        <w:spacing w:before="200" w:line-rule="auto"/>
        <w:ind w:firstLine="540"/>
        <w:jc w:val="both"/>
      </w:pPr>
      <w:r>
        <w:rPr>
          <w:sz w:val="20"/>
        </w:rPr>
        <w:t xml:space="preserve">з) копия договора, заключенного заявителем с соисполнителем на изготовление составных частей, используемых при производстве заявленного телекоммуникационного оборудования (при наличии);</w:t>
      </w:r>
    </w:p>
    <w:p>
      <w:pPr>
        <w:pStyle w:val="0"/>
        <w:spacing w:before="200" w:line-rule="auto"/>
        <w:ind w:firstLine="540"/>
        <w:jc w:val="both"/>
      </w:pPr>
      <w:r>
        <w:rPr>
          <w:sz w:val="20"/>
        </w:rPr>
        <w:t xml:space="preserve">и) технологические карты, подтверждающие осуществление заявителем полного цикла сборки (включая финишную сборку) телекоммуникационного оборудования на территории Российской Федерации;</w:t>
      </w:r>
    </w:p>
    <w:p>
      <w:pPr>
        <w:pStyle w:val="0"/>
        <w:spacing w:before="200" w:line-rule="auto"/>
        <w:ind w:firstLine="540"/>
        <w:jc w:val="both"/>
      </w:pPr>
      <w:r>
        <w:rPr>
          <w:sz w:val="20"/>
        </w:rPr>
        <w:t xml:space="preserve">к) исходные технологические файлы для производства поверхностного монтажа;</w:t>
      </w:r>
    </w:p>
    <w:p>
      <w:pPr>
        <w:pStyle w:val="0"/>
        <w:spacing w:before="200" w:line-rule="auto"/>
        <w:ind w:firstLine="540"/>
        <w:jc w:val="both"/>
      </w:pPr>
      <w:r>
        <w:rPr>
          <w:sz w:val="20"/>
        </w:rPr>
        <w:t xml:space="preserve">л) копии отчетов с производственных станков по технологическим операциям;</w:t>
      </w:r>
    </w:p>
    <w:p>
      <w:pPr>
        <w:pStyle w:val="0"/>
        <w:spacing w:before="200" w:line-rule="auto"/>
        <w:ind w:firstLine="540"/>
        <w:jc w:val="both"/>
      </w:pPr>
      <w:r>
        <w:rPr>
          <w:sz w:val="20"/>
        </w:rPr>
        <w:t xml:space="preserve">м) справка, содержащая сведения о контрагентах, осуществляющих поверхностный монтаж, с указанием местоположения мощностей контрагента на территории Российской Федерации, а также отчеты с производственных станков по технологическим операциям;</w:t>
      </w:r>
    </w:p>
    <w:p>
      <w:pPr>
        <w:pStyle w:val="0"/>
        <w:spacing w:before="200" w:line-rule="auto"/>
        <w:ind w:firstLine="540"/>
        <w:jc w:val="both"/>
      </w:pPr>
      <w:r>
        <w:rPr>
          <w:sz w:val="20"/>
        </w:rPr>
        <w:t xml:space="preserve">н) документ, подтверждающий, что в составе оптического кабеля применяется волокно, произведенное (вытянутое из преформ) на территории Российской Федерации.</w:t>
      </w:r>
    </w:p>
    <w:p>
      <w:pPr>
        <w:pStyle w:val="0"/>
        <w:spacing w:before="200" w:line-rule="auto"/>
        <w:ind w:firstLine="540"/>
        <w:jc w:val="both"/>
      </w:pPr>
      <w:r>
        <w:rPr>
          <w:sz w:val="20"/>
        </w:rPr>
        <w:t xml:space="preserve">23. Для подтверждения соответствия требованиям, указанным в </w:t>
      </w:r>
      <w:hyperlink w:history="0" w:anchor="P193" w:tooltip="з) заявителем обеспечивается полный цикл тестового и сервисного сопровождения телекоммуникационного оборудования и программного обеспечения, используемого в его составе, на территории Российской Федерации;">
        <w:r>
          <w:rPr>
            <w:sz w:val="20"/>
            <w:color w:val="0000ff"/>
          </w:rPr>
          <w:t xml:space="preserve">подпункте "з" пункта 14</w:t>
        </w:r>
      </w:hyperlink>
      <w:r>
        <w:rPr>
          <w:sz w:val="20"/>
        </w:rPr>
        <w:t xml:space="preserve"> настоящих Правил, заявителем представляются:</w:t>
      </w:r>
    </w:p>
    <w:p>
      <w:pPr>
        <w:pStyle w:val="0"/>
        <w:spacing w:before="200" w:line-rule="auto"/>
        <w:ind w:firstLine="540"/>
        <w:jc w:val="both"/>
      </w:pPr>
      <w:r>
        <w:rPr>
          <w:sz w:val="20"/>
        </w:rPr>
        <w:t xml:space="preserve">а) копия регламента работы службы гарантийного и послегарантийного обслуживания телекоммуникационного оборудования, либо копия договора, заключенного заявителем с контрагентом, предусматривающего оказание услуг гарантийного и послегарантийного обслуживания телекоммуникационного оборудования;</w:t>
      </w:r>
    </w:p>
    <w:p>
      <w:pPr>
        <w:pStyle w:val="0"/>
        <w:spacing w:before="200" w:line-rule="auto"/>
        <w:ind w:firstLine="540"/>
        <w:jc w:val="both"/>
      </w:pPr>
      <w:r>
        <w:rPr>
          <w:sz w:val="20"/>
        </w:rPr>
        <w:t xml:space="preserve">б) копия регламента работы службы технической поддержки телекоммуникационного оборудования либо копия договора, заключенного заявителем с контрагентом, предусматривающего оказание услуг по технической поддержке телекоммуникационного оборудования;</w:t>
      </w:r>
    </w:p>
    <w:p>
      <w:pPr>
        <w:pStyle w:val="0"/>
        <w:spacing w:before="200" w:line-rule="auto"/>
        <w:ind w:firstLine="540"/>
        <w:jc w:val="both"/>
      </w:pPr>
      <w:r>
        <w:rPr>
          <w:sz w:val="20"/>
        </w:rPr>
        <w:t xml:space="preserve">в) копия регламента работы службы ремонта телекоммуникационного оборудования либо копия договора, заключенного заявителем с контрагентом, предусматривающего оказание услуг по ремонту телекоммуникационного оборудования.</w:t>
      </w:r>
    </w:p>
    <w:p>
      <w:pPr>
        <w:pStyle w:val="0"/>
        <w:spacing w:before="200" w:line-rule="auto"/>
        <w:ind w:firstLine="540"/>
        <w:jc w:val="both"/>
      </w:pPr>
      <w:r>
        <w:rPr>
          <w:sz w:val="20"/>
        </w:rPr>
        <w:t xml:space="preserve">24. Для подтверждения соответствия требованиям, указанным в </w:t>
      </w:r>
      <w:hyperlink w:history="0" w:anchor="P194" w:tooltip="и) в телекоммуникационном оборудовании (за исключением телекоммуникационного оборудования, подлежащего обязательной сертификации в системе сертификации Федеральной службы по техническому и экспортному контролю) применяются интегральные схемы первого или второго уровня, соответствующие требованиям к промышленной продукции, предъявляемым в целях ее отнесения к продукции, произведенной на территории Российской Федерации, в соответствии с постановлением Правительства Российской Федерации от 17 июля 2015 г. N...">
        <w:r>
          <w:rPr>
            <w:sz w:val="20"/>
            <w:color w:val="0000ff"/>
          </w:rPr>
          <w:t xml:space="preserve">подпункте "и" пункта 14</w:t>
        </w:r>
      </w:hyperlink>
      <w:r>
        <w:rPr>
          <w:sz w:val="20"/>
        </w:rPr>
        <w:t xml:space="preserve"> настоящих Правил, заявителем представляется справка, содержащая информацию о наличии интегральной схемы в реестре с указанием номера соответствующей реестровой записи, либо копия заключения о подтверждении производства, выданного в отношении интегральной схемы.</w:t>
      </w:r>
    </w:p>
    <w:p>
      <w:pPr>
        <w:pStyle w:val="0"/>
        <w:jc w:val="both"/>
      </w:pPr>
      <w:r>
        <w:rPr>
          <w:sz w:val="20"/>
        </w:rPr>
        <w:t xml:space="preserve">(п. 24 в ред. </w:t>
      </w:r>
      <w:hyperlink w:history="0" r:id="rId69" w:tooltip="Постановление Правительства РФ от 06.12.2021 N 2213 (ред. от 23.12.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06.12.2021 N 2213)</w:t>
      </w:r>
    </w:p>
    <w:bookmarkStart w:id="291" w:name="P291"/>
    <w:bookmarkEnd w:id="291"/>
    <w:p>
      <w:pPr>
        <w:pStyle w:val="0"/>
        <w:spacing w:before="200" w:line-rule="auto"/>
        <w:ind w:firstLine="540"/>
        <w:jc w:val="both"/>
      </w:pPr>
      <w:r>
        <w:rPr>
          <w:sz w:val="20"/>
        </w:rPr>
        <w:t xml:space="preserve">25. Для подтверждения соответствия требованиям, указанным в </w:t>
      </w:r>
      <w:hyperlink w:history="0" w:anchor="P196" w:tooltip="к) телекоммуникационное оборудование соответствует требованиям по уровню локализации производства телекоммуникационного оборудования, определяемому в соответствии с методикой оценки уровня локализации производства телекоммуникационного оборудования в целях присвоения телекоммуникационному оборудованию статуса телекоммуникационного оборудования российского происхождения.">
        <w:r>
          <w:rPr>
            <w:sz w:val="20"/>
            <w:color w:val="0000ff"/>
          </w:rPr>
          <w:t xml:space="preserve">подпункте "к" пункта 14</w:t>
        </w:r>
      </w:hyperlink>
      <w:r>
        <w:rPr>
          <w:sz w:val="20"/>
        </w:rPr>
        <w:t xml:space="preserve"> настоящих Правил, заявителем представляется справка об уровне локализации производства, содержащая расчеты, подтверждающие достигнутый уровень локализации производства заявленной номенклатуры телекоммуникационного оборудования, а также копии конструкторских и технологических документов, на основе которых производились указанные расчеты.</w:t>
      </w:r>
    </w:p>
    <w:bookmarkStart w:id="292" w:name="P292"/>
    <w:bookmarkEnd w:id="292"/>
    <w:p>
      <w:pPr>
        <w:pStyle w:val="0"/>
        <w:spacing w:before="200" w:line-rule="auto"/>
        <w:ind w:firstLine="540"/>
        <w:jc w:val="both"/>
      </w:pPr>
      <w:r>
        <w:rPr>
          <w:sz w:val="20"/>
        </w:rPr>
        <w:t xml:space="preserve">26. Заявитель вправе приложить к заявлению о присвоении статуса или заявлению о подтверждении статуса иные документы, подтверждающие соответствие требованиям, установленным </w:t>
      </w:r>
      <w:hyperlink w:history="0" w:anchor="P180" w:tooltip="14. Телекоммуникационному оборудованию присваивается статус телекоммуникационного оборудования российского происхождения при условии соответствия заявителя и телекоммуникационного оборудования следующим требованиям:">
        <w:r>
          <w:rPr>
            <w:sz w:val="20"/>
            <w:color w:val="0000ff"/>
          </w:rPr>
          <w:t xml:space="preserve">пунктом 14</w:t>
        </w:r>
      </w:hyperlink>
      <w:r>
        <w:rPr>
          <w:sz w:val="20"/>
        </w:rPr>
        <w:t xml:space="preserve"> настоящих Правил.</w:t>
      </w:r>
    </w:p>
    <w:p>
      <w:pPr>
        <w:pStyle w:val="0"/>
        <w:jc w:val="both"/>
      </w:pPr>
      <w:r>
        <w:rPr>
          <w:sz w:val="20"/>
        </w:rPr>
        <w:t xml:space="preserve">(в ред. </w:t>
      </w:r>
      <w:hyperlink w:history="0" r:id="rId70" w:tooltip="Постановление Правительства РФ от 27.03.2023 N 486 (ред. от 23.12.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27.03.2023 N 486)</w:t>
      </w:r>
    </w:p>
    <w:bookmarkStart w:id="294" w:name="P294"/>
    <w:bookmarkEnd w:id="294"/>
    <w:p>
      <w:pPr>
        <w:pStyle w:val="0"/>
        <w:spacing w:before="200" w:line-rule="auto"/>
        <w:ind w:firstLine="540"/>
        <w:jc w:val="both"/>
      </w:pPr>
      <w:r>
        <w:rPr>
          <w:sz w:val="20"/>
        </w:rPr>
        <w:t xml:space="preserve">27. Заявитель вправе не представлять документы, указанные в </w:t>
      </w:r>
      <w:hyperlink w:history="0" w:anchor="P197" w:tooltip="15. К заявлению о присвоении статуса или заявлению о подтверждении статуса прилагаются следующие документы:">
        <w:r>
          <w:rPr>
            <w:sz w:val="20"/>
            <w:color w:val="0000ff"/>
          </w:rPr>
          <w:t xml:space="preserve">пунктах 15</w:t>
        </w:r>
      </w:hyperlink>
      <w:r>
        <w:rPr>
          <w:sz w:val="20"/>
        </w:rPr>
        <w:t xml:space="preserve"> - </w:t>
      </w:r>
      <w:hyperlink w:history="0" w:anchor="P291" w:tooltip="25. Для подтверждения соответствия требованиям, указанным в подпункте &quot;к&quot; пункта 14 настоящих Правил, заявителем представляется справка об уровне локализации производства, содержащая расчеты, подтверждающие достигнутый уровень локализации производства заявленной номенклатуры телекоммуникационного оборудования, а также копии конструкторских и технологических документов, на основе которых производились указанные расчеты.">
        <w:r>
          <w:rPr>
            <w:sz w:val="20"/>
            <w:color w:val="0000ff"/>
          </w:rPr>
          <w:t xml:space="preserve">25</w:t>
        </w:r>
      </w:hyperlink>
      <w:r>
        <w:rPr>
          <w:sz w:val="20"/>
        </w:rPr>
        <w:t xml:space="preserve"> настоящих Правил, содержащие информацию, доступ к которой ограничен Федеральным </w:t>
      </w:r>
      <w:hyperlink w:history="0" r:id="rId71" w:tooltip="Федеральный закон от 29.07.2004 N 98-ФЗ (ред. от 08.08.2024) &quot;О коммерческой тайне&quot; {КонсультантПлюс}">
        <w:r>
          <w:rPr>
            <w:sz w:val="20"/>
            <w:color w:val="0000ff"/>
          </w:rPr>
          <w:t xml:space="preserve">законом</w:t>
        </w:r>
      </w:hyperlink>
      <w:r>
        <w:rPr>
          <w:sz w:val="20"/>
        </w:rPr>
        <w:t xml:space="preserve"> "О коммерческой тайне". В этом случае в отношении заявителя проводится выездная проверка в соответствии с </w:t>
      </w:r>
      <w:hyperlink w:history="0" w:anchor="P303" w:tooltip="34. В случае непредставления заявителем документов по основанию, предусмотренному пунктом 27 настоящих Правил, либо в случае необходимости проведения дополнительной экспертизы представленных заявителем документов в соответствии с пунктом 35 настоящих Правил экспертным советом проводится выездная проверка в целях экспертизы телекоммуникационного оборудования на территории заявителя. Порядок проведения выездной проверки в целях экспертизы телекоммуникационного оборудования на территории заявителя утверждае...">
        <w:r>
          <w:rPr>
            <w:sz w:val="20"/>
            <w:color w:val="0000ff"/>
          </w:rPr>
          <w:t xml:space="preserve">пунктом 34</w:t>
        </w:r>
      </w:hyperlink>
      <w:r>
        <w:rPr>
          <w:sz w:val="20"/>
        </w:rPr>
        <w:t xml:space="preserve"> настоящих Правил.</w:t>
      </w:r>
    </w:p>
    <w:p>
      <w:pPr>
        <w:pStyle w:val="0"/>
        <w:spacing w:before="200" w:line-rule="auto"/>
        <w:ind w:firstLine="540"/>
        <w:jc w:val="both"/>
      </w:pPr>
      <w:r>
        <w:rPr>
          <w:sz w:val="20"/>
        </w:rPr>
        <w:t xml:space="preserve">28 - 31. Утратили силу с 20 апреля 2023 года. - </w:t>
      </w:r>
      <w:hyperlink w:history="0" r:id="rId72" w:tooltip="Постановление Правительства РФ от 27.03.2023 N 486 (ред. от 23.12.2024) &quot;О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27.03.2023 N 486.</w:t>
      </w:r>
    </w:p>
    <w:bookmarkStart w:id="296" w:name="P296"/>
    <w:bookmarkEnd w:id="296"/>
    <w:p>
      <w:pPr>
        <w:pStyle w:val="0"/>
        <w:spacing w:before="200" w:line-rule="auto"/>
        <w:ind w:firstLine="540"/>
        <w:jc w:val="both"/>
      </w:pPr>
      <w:r>
        <w:rPr>
          <w:sz w:val="20"/>
        </w:rPr>
        <w:t xml:space="preserve">32. Министерство промышленности и торговли Российской Федерации в течение 15 рабочих дней со дня поступления заявления о присвоении статуса или заявления о подтверждении статуса осуществляет проверку полноты и достоверности изложенных в нем сведений, а также комплектности прилагаемых к нему документов.</w:t>
      </w:r>
    </w:p>
    <w:p>
      <w:pPr>
        <w:pStyle w:val="0"/>
        <w:spacing w:before="200" w:line-rule="auto"/>
        <w:ind w:firstLine="540"/>
        <w:jc w:val="both"/>
      </w:pPr>
      <w:r>
        <w:rPr>
          <w:sz w:val="20"/>
        </w:rPr>
        <w:t xml:space="preserve">В случае неполноты сведений, изложенных в заявлении о присвоении статуса или заявлении о подтверждении статуса, а также их несоответствия сведениям и документам, предусмотренным </w:t>
      </w:r>
      <w:hyperlink w:history="0" w:anchor="P108" w:tooltip="4(2). В заявлении указываются:">
        <w:r>
          <w:rPr>
            <w:sz w:val="20"/>
            <w:color w:val="0000ff"/>
          </w:rPr>
          <w:t xml:space="preserve">пунктами 4(2)</w:t>
        </w:r>
      </w:hyperlink>
      <w:r>
        <w:rPr>
          <w:sz w:val="20"/>
        </w:rPr>
        <w:t xml:space="preserve"> и </w:t>
      </w:r>
      <w:hyperlink w:history="0" w:anchor="P125" w:tooltip="4(3). К заявлению прилагаются:">
        <w:r>
          <w:rPr>
            <w:sz w:val="20"/>
            <w:color w:val="0000ff"/>
          </w:rPr>
          <w:t xml:space="preserve">4(3)</w:t>
        </w:r>
      </w:hyperlink>
      <w:r>
        <w:rPr>
          <w:sz w:val="20"/>
        </w:rPr>
        <w:t xml:space="preserve"> настоящих Правил, Министерство промышленности и торговли Российской Федерации возвращает соответствующее заявление на доработку с указанием причины возврата.</w:t>
      </w:r>
    </w:p>
    <w:bookmarkStart w:id="298" w:name="P298"/>
    <w:bookmarkEnd w:id="298"/>
    <w:p>
      <w:pPr>
        <w:pStyle w:val="0"/>
        <w:spacing w:before="200" w:line-rule="auto"/>
        <w:ind w:firstLine="540"/>
        <w:jc w:val="both"/>
      </w:pPr>
      <w:r>
        <w:rPr>
          <w:sz w:val="20"/>
        </w:rPr>
        <w:t xml:space="preserve">Доработанное по замечаниям заявление о присвоении статуса или заявление о подтверждении статуса может быть представлено с учетом устранения замечаний в течение 15 рабочих дней со дня возвращения такого заявления на доработку через государственную информационную систему промышленности. Министерство промышленности и торговли Российской Федерации осуществляет проверку соответствующего доработанного заявления в срок, указанный в </w:t>
      </w:r>
      <w:hyperlink w:history="0" w:anchor="P296" w:tooltip="32. Министерство промышленности и торговли Российской Федерации в течение 15 рабочих дней со дня поступления заявления о присвоении статуса или заявления о подтверждении статуса осуществляет проверку полноты и достоверности изложенных в нем сведений, а также комплектности прилагаемых к нему документов.">
        <w:r>
          <w:rPr>
            <w:sz w:val="20"/>
            <w:color w:val="0000ff"/>
          </w:rPr>
          <w:t xml:space="preserve">абзаце первом</w:t>
        </w:r>
      </w:hyperlink>
      <w:r>
        <w:rPr>
          <w:sz w:val="20"/>
        </w:rPr>
        <w:t xml:space="preserve"> настоящего пункта.</w:t>
      </w:r>
    </w:p>
    <w:p>
      <w:pPr>
        <w:pStyle w:val="0"/>
        <w:spacing w:before="200" w:line-rule="auto"/>
        <w:ind w:firstLine="540"/>
        <w:jc w:val="both"/>
      </w:pPr>
      <w:r>
        <w:rPr>
          <w:sz w:val="20"/>
        </w:rPr>
        <w:t xml:space="preserve">По результатам проведенной в соответствии с </w:t>
      </w:r>
      <w:hyperlink w:history="0" w:anchor="P296" w:tooltip="32. Министерство промышленности и торговли Российской Федерации в течение 15 рабочих дней со дня поступления заявления о присвоении статуса или заявления о подтверждении статуса осуществляет проверку полноты и достоверности изложенных в нем сведений, а также комплектности прилагаемых к нему документов.">
        <w:r>
          <w:rPr>
            <w:sz w:val="20"/>
            <w:color w:val="0000ff"/>
          </w:rPr>
          <w:t xml:space="preserve">абзацем первым</w:t>
        </w:r>
      </w:hyperlink>
      <w:r>
        <w:rPr>
          <w:sz w:val="20"/>
        </w:rPr>
        <w:t xml:space="preserve"> настоящего пункта проверки и в случае полноты и достоверности изложенных в заявлении о присвоении статуса или заявлении о подтверждении статуса сведений, а также комплектности прилагаемых к нему документов Министерство промышленности и торговли Российской Федерации в течение 3 рабочих дней направляет данное заявление и прилагаемые к нему документы в экспертный совет для проведения экспертизы соответствия телекоммуникационного оборудования требованиям, предъявляемым для присвоения статуса телекоммуникационного оборудования российского происхождения (далее - экспертиза телекоммуникационного оборудования).</w:t>
      </w:r>
    </w:p>
    <w:p>
      <w:pPr>
        <w:pStyle w:val="0"/>
        <w:jc w:val="both"/>
      </w:pPr>
      <w:r>
        <w:rPr>
          <w:sz w:val="20"/>
        </w:rPr>
        <w:t xml:space="preserve">(п. 32 в ред. </w:t>
      </w:r>
      <w:hyperlink w:history="0" r:id="rId73" w:tooltip="Постановление Правительства РФ от 27.03.2023 N 486 (ред. от 23.12.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27.03.2023 N 486)</w:t>
      </w:r>
    </w:p>
    <w:p>
      <w:pPr>
        <w:pStyle w:val="0"/>
        <w:spacing w:before="200" w:line-rule="auto"/>
        <w:ind w:firstLine="540"/>
        <w:jc w:val="both"/>
      </w:pPr>
      <w:r>
        <w:rPr>
          <w:sz w:val="20"/>
        </w:rPr>
        <w:t xml:space="preserve">33. Экспертный совет в течение 30 рабочих дней со дня получения заявления о присвоении статуса или заявления о подтверждении статуса и документов в соответствии с </w:t>
      </w:r>
      <w:hyperlink w:history="0" w:anchor="P296" w:tooltip="32. Министерство промышленности и торговли Российской Федерации в течение 15 рабочих дней со дня поступления заявления о присвоении статуса или заявления о подтверждении статуса осуществляет проверку полноты и достоверности изложенных в нем сведений, а также комплектности прилагаемых к нему документов.">
        <w:r>
          <w:rPr>
            <w:sz w:val="20"/>
            <w:color w:val="0000ff"/>
          </w:rPr>
          <w:t xml:space="preserve">пунктом 32</w:t>
        </w:r>
      </w:hyperlink>
      <w:r>
        <w:rPr>
          <w:sz w:val="20"/>
        </w:rPr>
        <w:t xml:space="preserve"> настоящих Правил либо в срок, предусмотренный решением о продлении срока рассмотрения заявления о присвоении статуса, принятым в соответствии с </w:t>
      </w:r>
      <w:hyperlink w:history="0" w:anchor="P304" w:tooltip="35. В случае необходимости проведения дополнительной экспертизы представленных заявителем документов при выявлении в них противоречий, несоответствия содержащихся в них сведений сведениям, находящимся в распоряжении Министерства промышленности и торговли Российской Федерации, или, если ранее в отношении радиоэлектронной продукции, производимой (разработанной) указанным заявителем, Министерством промышленности и торговли Российской Федерации не выдавались заключения о подтверждении производства или не при...">
        <w:r>
          <w:rPr>
            <w:sz w:val="20"/>
            <w:color w:val="0000ff"/>
          </w:rPr>
          <w:t xml:space="preserve">пунктом 35</w:t>
        </w:r>
      </w:hyperlink>
      <w:r>
        <w:rPr>
          <w:sz w:val="20"/>
        </w:rPr>
        <w:t xml:space="preserve"> настоящих Правил, осуществляет экспертизу телекоммуникационного оборудования, утверждает заключение о соответствии телекоммуникационного оборудования требованиям, предъявляемым для присвоения статуса телекоммуникационного оборудования российского происхождения, или о его несоответствии таким требованиям и не позднее 5-го рабочего дня со дня утверждения заключения направляет его в Министерство промышленности и торговли Российской Федерации.</w:t>
      </w:r>
    </w:p>
    <w:p>
      <w:pPr>
        <w:pStyle w:val="0"/>
        <w:jc w:val="both"/>
      </w:pPr>
      <w:r>
        <w:rPr>
          <w:sz w:val="20"/>
        </w:rPr>
        <w:t xml:space="preserve">(п. 33 в ред. </w:t>
      </w:r>
      <w:hyperlink w:history="0" r:id="rId74" w:tooltip="Постановление Правительства РФ от 27.03.2023 N 486 (ред. от 23.12.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27.03.2023 N 486)</w:t>
      </w:r>
    </w:p>
    <w:bookmarkStart w:id="303" w:name="P303"/>
    <w:bookmarkEnd w:id="303"/>
    <w:p>
      <w:pPr>
        <w:pStyle w:val="0"/>
        <w:spacing w:before="200" w:line-rule="auto"/>
        <w:ind w:firstLine="540"/>
        <w:jc w:val="both"/>
      </w:pPr>
      <w:r>
        <w:rPr>
          <w:sz w:val="20"/>
        </w:rPr>
        <w:t xml:space="preserve">34. В случае непредставления заявителем документов по основанию, предусмотренному </w:t>
      </w:r>
      <w:hyperlink w:history="0" w:anchor="P294" w:tooltip="27. Заявитель вправе не представлять документы, указанные в пунктах 15 - 25 настоящих Правил, содержащие информацию, доступ к которой ограничен Федеральным законом &quot;О коммерческой тайне&quot;. В этом случае в отношении заявителя проводится выездная проверка в соответствии с пунктом 34 настоящих Правил.">
        <w:r>
          <w:rPr>
            <w:sz w:val="20"/>
            <w:color w:val="0000ff"/>
          </w:rPr>
          <w:t xml:space="preserve">пунктом 27</w:t>
        </w:r>
      </w:hyperlink>
      <w:r>
        <w:rPr>
          <w:sz w:val="20"/>
        </w:rPr>
        <w:t xml:space="preserve"> настоящих Правил, либо в случае необходимости проведения дополнительной экспертизы представленных заявителем документов в соответствии с </w:t>
      </w:r>
      <w:hyperlink w:history="0" w:anchor="P304" w:tooltip="35. В случае необходимости проведения дополнительной экспертизы представленных заявителем документов при выявлении в них противоречий, несоответствия содержащихся в них сведений сведениям, находящимся в распоряжении Министерства промышленности и торговли Российской Федерации, или, если ранее в отношении радиоэлектронной продукции, производимой (разработанной) указанным заявителем, Министерством промышленности и торговли Российской Федерации не выдавались заключения о подтверждении производства или не при...">
        <w:r>
          <w:rPr>
            <w:sz w:val="20"/>
            <w:color w:val="0000ff"/>
          </w:rPr>
          <w:t xml:space="preserve">пунктом 35</w:t>
        </w:r>
      </w:hyperlink>
      <w:r>
        <w:rPr>
          <w:sz w:val="20"/>
        </w:rPr>
        <w:t xml:space="preserve"> настоящих Правил экспертным советом проводится выездная проверка в целях экспертизы телекоммуникационного оборудования на территории заявителя. </w:t>
      </w:r>
      <w:hyperlink w:history="0" r:id="rId75" w:tooltip="Приказ Минпромторга России от 22.07.2020 N 2351 (ред. от 13.08.2021) &quot;Об утверждении порядка проведения выездной проверки в целях экспертизы телекоммуникационного оборудования на территории заявителя&quot; (Зарегистрировано в Минюсте России 19.10.2020 N 60467) {КонсультантПлюс}">
        <w:r>
          <w:rPr>
            <w:sz w:val="20"/>
            <w:color w:val="0000ff"/>
          </w:rPr>
          <w:t xml:space="preserve">Порядок</w:t>
        </w:r>
      </w:hyperlink>
      <w:r>
        <w:rPr>
          <w:sz w:val="20"/>
        </w:rPr>
        <w:t xml:space="preserve"> проведения выездной проверки в целях экспертизы телекоммуникационного оборудования на территории заявителя утверждается Министерством промышленности и торговли Российской Федерации.</w:t>
      </w:r>
    </w:p>
    <w:bookmarkStart w:id="304" w:name="P304"/>
    <w:bookmarkEnd w:id="304"/>
    <w:p>
      <w:pPr>
        <w:pStyle w:val="0"/>
        <w:spacing w:before="200" w:line-rule="auto"/>
        <w:ind w:firstLine="540"/>
        <w:jc w:val="both"/>
      </w:pPr>
      <w:r>
        <w:rPr>
          <w:sz w:val="20"/>
        </w:rPr>
        <w:t xml:space="preserve">35. В случае необходимости проведения дополнительной экспертизы представленных заявителем документов при выявлении в них противоречий, несоответствия содержащихся в них сведений сведениям, находящимся в распоряжении Министерства промышленности и торговли Российской Федерации, или, если ранее в отношении радиоэлектронной продукции, производимой (разработанной) указанным заявителем, Министерством промышленности и торговли Российской Федерации не выдавались заключения о подтверждении производства или не принимались решения о присвоении статуса телекоммуникационного оборудования российского происхождения и включении в реестр, принимается решение о продлении срока рассмотрения заявления о присвоении статуса. В этом случае в отношении заявителя проводится выездная проверка в соответствии с </w:t>
      </w:r>
      <w:hyperlink w:history="0" w:anchor="P303" w:tooltip="34. В случае непредставления заявителем документов по основанию, предусмотренному пунктом 27 настоящих Правил, либо в случае необходимости проведения дополнительной экспертизы представленных заявителем документов в соответствии с пунктом 35 настоящих Правил экспертным советом проводится выездная проверка в целях экспертизы телекоммуникационного оборудования на территории заявителя. Порядок проведения выездной проверки в целях экспертизы телекоммуникационного оборудования на территории заявителя утверждае...">
        <w:r>
          <w:rPr>
            <w:sz w:val="20"/>
            <w:color w:val="0000ff"/>
          </w:rPr>
          <w:t xml:space="preserve">пунктом 34</w:t>
        </w:r>
      </w:hyperlink>
      <w:r>
        <w:rPr>
          <w:sz w:val="20"/>
        </w:rPr>
        <w:t xml:space="preserve"> настоящих Правил.</w:t>
      </w:r>
    </w:p>
    <w:p>
      <w:pPr>
        <w:pStyle w:val="0"/>
        <w:spacing w:before="200" w:line-rule="auto"/>
        <w:ind w:firstLine="540"/>
        <w:jc w:val="both"/>
      </w:pPr>
      <w:r>
        <w:rPr>
          <w:sz w:val="20"/>
        </w:rPr>
        <w:t xml:space="preserve">Срок рассмотрения заявления о присвоении статуса продлевается не более чем на 30 календарных дней.</w:t>
      </w:r>
    </w:p>
    <w:p>
      <w:pPr>
        <w:pStyle w:val="0"/>
        <w:spacing w:before="200" w:line-rule="auto"/>
        <w:ind w:firstLine="540"/>
        <w:jc w:val="both"/>
      </w:pPr>
      <w:r>
        <w:rPr>
          <w:sz w:val="20"/>
        </w:rPr>
        <w:t xml:space="preserve">Решение о продлении срока рассмотрения заявления о присвоении статуса подписывается уполномоченным должностным лицом Министерства промышленности и торговли Российской Федерации и направляется, в том числе путем направления соответствующей информации в электронной форме с использованием государственной информационной системы промышленности, заявителю с указанием причин и срока продления не позднее 3 рабочих дней со дня принятия решения о продлении срока рассмотрения заявления о присвоении статуса.</w:t>
      </w:r>
    </w:p>
    <w:p>
      <w:pPr>
        <w:pStyle w:val="0"/>
        <w:spacing w:before="200" w:line-rule="auto"/>
        <w:ind w:firstLine="540"/>
        <w:jc w:val="both"/>
      </w:pPr>
      <w:r>
        <w:rPr>
          <w:sz w:val="20"/>
        </w:rPr>
        <w:t xml:space="preserve">Решение о продлении срока рассмотрения заявления о присвоении статуса при подаче заявления о присвоении статуса в электронной форме с использованием государственной информационной системы промышленности подписывается уполномоченным должностным лицом Министерства промышленности и торговли Российской Федерации с использованием электронной подписи и направляется заявителю с указанием причин и срока продления не позднее 3 рабочих дней со дня принятия решения о продлении срока рассмотрения заявления о присвоении статуса.</w:t>
      </w:r>
    </w:p>
    <w:p>
      <w:pPr>
        <w:pStyle w:val="0"/>
        <w:spacing w:before="200" w:line-rule="auto"/>
        <w:ind w:firstLine="540"/>
        <w:jc w:val="both"/>
      </w:pPr>
      <w:r>
        <w:rPr>
          <w:sz w:val="20"/>
        </w:rPr>
        <w:t xml:space="preserve">36. Основаниями для утверждения заключения о несоответствии требованиям, предъявляемым для присвоения статуса телекоммуникационного оборудования российского происхождения, являются:</w:t>
      </w:r>
    </w:p>
    <w:p>
      <w:pPr>
        <w:pStyle w:val="0"/>
        <w:spacing w:before="200" w:line-rule="auto"/>
        <w:ind w:firstLine="540"/>
        <w:jc w:val="both"/>
      </w:pPr>
      <w:r>
        <w:rPr>
          <w:sz w:val="20"/>
        </w:rPr>
        <w:t xml:space="preserve">а) наличие в заявлении о присвоении статуса или заявлении о подтверждении статуса и прилагаемых документах недостоверных сведений;</w:t>
      </w:r>
    </w:p>
    <w:p>
      <w:pPr>
        <w:pStyle w:val="0"/>
        <w:jc w:val="both"/>
      </w:pPr>
      <w:r>
        <w:rPr>
          <w:sz w:val="20"/>
        </w:rPr>
        <w:t xml:space="preserve">(в ред. </w:t>
      </w:r>
      <w:hyperlink w:history="0" r:id="rId76" w:tooltip="Постановление Правительства РФ от 27.03.2023 N 486 (ред. от 23.12.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27.03.2023 N 486)</w:t>
      </w:r>
    </w:p>
    <w:p>
      <w:pPr>
        <w:pStyle w:val="0"/>
        <w:spacing w:before="200" w:line-rule="auto"/>
        <w:ind w:firstLine="540"/>
        <w:jc w:val="both"/>
      </w:pPr>
      <w:r>
        <w:rPr>
          <w:sz w:val="20"/>
        </w:rPr>
        <w:t xml:space="preserve">б) несоответствие требованиям, указанным в </w:t>
      </w:r>
      <w:hyperlink w:history="0" w:anchor="P180" w:tooltip="14. Телекоммуникационному оборудованию присваивается статус телекоммуникационного оборудования российского происхождения при условии соответствия заявителя и телекоммуникационного оборудования следующим требованиям:">
        <w:r>
          <w:rPr>
            <w:sz w:val="20"/>
            <w:color w:val="0000ff"/>
          </w:rPr>
          <w:t xml:space="preserve">пункте 14</w:t>
        </w:r>
      </w:hyperlink>
      <w:r>
        <w:rPr>
          <w:sz w:val="20"/>
        </w:rPr>
        <w:t xml:space="preserve"> настоящих Правил.</w:t>
      </w:r>
    </w:p>
    <w:bookmarkStart w:id="312" w:name="P312"/>
    <w:bookmarkEnd w:id="312"/>
    <w:p>
      <w:pPr>
        <w:pStyle w:val="0"/>
        <w:spacing w:before="200" w:line-rule="auto"/>
        <w:ind w:firstLine="540"/>
        <w:jc w:val="both"/>
      </w:pPr>
      <w:r>
        <w:rPr>
          <w:sz w:val="20"/>
        </w:rPr>
        <w:t xml:space="preserve">37. По результатам рассмотрения заявления о присвоении статуса Министерство промышленности и торговли Российской Федерации:</w:t>
      </w:r>
    </w:p>
    <w:bookmarkStart w:id="313" w:name="P313"/>
    <w:bookmarkEnd w:id="313"/>
    <w:p>
      <w:pPr>
        <w:pStyle w:val="0"/>
        <w:spacing w:before="200" w:line-rule="auto"/>
        <w:ind w:firstLine="540"/>
        <w:jc w:val="both"/>
      </w:pPr>
      <w:r>
        <w:rPr>
          <w:sz w:val="20"/>
        </w:rPr>
        <w:t xml:space="preserve">а) в случае получения заключения о соответствии телекоммуникационного оборудования требованиям, предъявляемым для присвоения статуса телекоммуникационного оборудования российского происхождения, принимает решение о присвоении телекоммуникационному оборудованию статуса телекоммуникационного оборудования российского происхождения и включении телекоммуникационного оборудования в реестр и вносит сведения о реквизитах указанных заключения и решения в реестр в течение 5 рабочих дней со дня получения такого заключения;</w:t>
      </w:r>
    </w:p>
    <w:p>
      <w:pPr>
        <w:pStyle w:val="0"/>
        <w:spacing w:before="200" w:line-rule="auto"/>
        <w:ind w:firstLine="540"/>
        <w:jc w:val="both"/>
      </w:pPr>
      <w:r>
        <w:rPr>
          <w:sz w:val="20"/>
        </w:rPr>
        <w:t xml:space="preserve">б) в случае получения заключения о несоответствии телекоммуникационного оборудования требованиям, предъявляемым для присвоения статуса телекоммуникационного оборудования российского происхождения, принимает решение об отказе в присвоении телекоммуникационному оборудованию статуса телекоммуникационного оборудования российского происхождения и включении телекоммуникационного оборудования в реестр в течение 5 рабочих дней со дня получения такого заключения;</w:t>
      </w:r>
    </w:p>
    <w:p>
      <w:pPr>
        <w:pStyle w:val="0"/>
        <w:spacing w:before="200" w:line-rule="auto"/>
        <w:ind w:firstLine="540"/>
        <w:jc w:val="both"/>
      </w:pPr>
      <w:r>
        <w:rPr>
          <w:sz w:val="20"/>
        </w:rPr>
        <w:t xml:space="preserve">в) в случае если в срок, установленный </w:t>
      </w:r>
      <w:hyperlink w:history="0" w:anchor="P298" w:tooltip="Доработанное по замечаниям заявление о присвоении статуса или заявление о подтверждении статуса может быть представлено с учетом устранения замечаний в течение 15 рабочих дней со дня возвращения такого заявления на доработку через государственную информационную систему промышленности. Министерство промышленности и торговли Российской Федерации осуществляет проверку соответствующего доработанного заявления в срок, указанный в абзаце первом настоящего пункта.">
        <w:r>
          <w:rPr>
            <w:sz w:val="20"/>
            <w:color w:val="0000ff"/>
          </w:rPr>
          <w:t xml:space="preserve">абзацем третьим пункта 32</w:t>
        </w:r>
      </w:hyperlink>
      <w:r>
        <w:rPr>
          <w:sz w:val="20"/>
        </w:rPr>
        <w:t xml:space="preserve"> настоящих Правил, замечания не устранены, отказывает в присвоении телекоммуникационному оборудованию статуса телекоммуникационного оборудования российского происхождения и включении телекоммуникационного оборудования в реестр.</w:t>
      </w:r>
    </w:p>
    <w:p>
      <w:pPr>
        <w:pStyle w:val="0"/>
        <w:jc w:val="both"/>
      </w:pPr>
      <w:r>
        <w:rPr>
          <w:sz w:val="20"/>
        </w:rPr>
        <w:t xml:space="preserve">(п. 37 в ред. </w:t>
      </w:r>
      <w:hyperlink w:history="0" r:id="rId77" w:tooltip="Постановление Правительства РФ от 27.03.2023 N 486 (ред. от 23.12.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27.03.2023 N 486)</w:t>
      </w:r>
    </w:p>
    <w:p>
      <w:pPr>
        <w:pStyle w:val="0"/>
        <w:spacing w:before="200" w:line-rule="auto"/>
        <w:ind w:firstLine="540"/>
        <w:jc w:val="both"/>
      </w:pPr>
      <w:r>
        <w:rPr>
          <w:sz w:val="20"/>
        </w:rPr>
        <w:t xml:space="preserve">38 - 52. Утратили силу с 20 апреля 2023 года. - </w:t>
      </w:r>
      <w:hyperlink w:history="0" r:id="rId78" w:tooltip="Постановление Правительства РФ от 27.03.2023 N 486 (ред. от 23.12.2024) &quot;О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27.03.2023 N 486.</w:t>
      </w:r>
    </w:p>
    <w:p>
      <w:pPr>
        <w:pStyle w:val="0"/>
        <w:spacing w:before="200" w:line-rule="auto"/>
        <w:ind w:firstLine="540"/>
        <w:jc w:val="both"/>
      </w:pPr>
      <w:r>
        <w:rPr>
          <w:sz w:val="20"/>
        </w:rPr>
        <w:t xml:space="preserve">53. По результатам рассмотрения заявления о подтверждении статуса Министерство промышленности и торговли Российской Федерации:</w:t>
      </w:r>
    </w:p>
    <w:p>
      <w:pPr>
        <w:pStyle w:val="0"/>
        <w:spacing w:before="200" w:line-rule="auto"/>
        <w:ind w:firstLine="540"/>
        <w:jc w:val="both"/>
      </w:pPr>
      <w:r>
        <w:rPr>
          <w:sz w:val="20"/>
        </w:rPr>
        <w:t xml:space="preserve">а) в случае получения заключения о соответствии телекоммуникационного оборудования требованиям, предъявляемым для присвоения статуса телекоммуникационного оборудования российского происхождения, вносит в реестр сведения о реквизитах (дате и номере) такого заключения в течение 5 рабочих дней со дня его получения;</w:t>
      </w:r>
    </w:p>
    <w:bookmarkStart w:id="320" w:name="P320"/>
    <w:bookmarkEnd w:id="320"/>
    <w:p>
      <w:pPr>
        <w:pStyle w:val="0"/>
        <w:spacing w:before="200" w:line-rule="auto"/>
        <w:ind w:firstLine="540"/>
        <w:jc w:val="both"/>
      </w:pPr>
      <w:r>
        <w:rPr>
          <w:sz w:val="20"/>
        </w:rPr>
        <w:t xml:space="preserve">б) в случае получения заключения о несоответствии телекоммуникационного оборудования требованиям, предъявляемым для присвоения статуса телекоммуникационного оборудования российского происхождения, принимает решение об отмене статуса телекоммуникационного оборудования российского происхождения и исключении телекоммуникационного оборудования из реестра, вносит сведения о реквизитах (дате и номере) указанных решения и заключения в реестр и уведомляет заявителя о принятом решении в течение 5 рабочих дней со дня получения такого заключения;</w:t>
      </w:r>
    </w:p>
    <w:p>
      <w:pPr>
        <w:pStyle w:val="0"/>
        <w:spacing w:before="200" w:line-rule="auto"/>
        <w:ind w:firstLine="540"/>
        <w:jc w:val="both"/>
      </w:pPr>
      <w:r>
        <w:rPr>
          <w:sz w:val="20"/>
        </w:rPr>
        <w:t xml:space="preserve">в) в случае если в срок, установленный </w:t>
      </w:r>
      <w:hyperlink w:history="0" w:anchor="P298" w:tooltip="Доработанное по замечаниям заявление о присвоении статуса или заявление о подтверждении статуса может быть представлено с учетом устранения замечаний в течение 15 рабочих дней со дня возвращения такого заявления на доработку через государственную информационную систему промышленности. Министерство промышленности и торговли Российской Федерации осуществляет проверку соответствующего доработанного заявления в срок, указанный в абзаце первом настоящего пункта.">
        <w:r>
          <w:rPr>
            <w:sz w:val="20"/>
            <w:color w:val="0000ff"/>
          </w:rPr>
          <w:t xml:space="preserve">абзацем третьим пункта 32</w:t>
        </w:r>
      </w:hyperlink>
      <w:r>
        <w:rPr>
          <w:sz w:val="20"/>
        </w:rPr>
        <w:t xml:space="preserve"> настоящих Правил, замечания не устранены, отказывает в присвоении телекоммуникационному оборудованию статуса телекоммуникационного оборудования российского происхождения и включении телекоммуникационного оборудования в реестр.</w:t>
      </w:r>
    </w:p>
    <w:p>
      <w:pPr>
        <w:pStyle w:val="0"/>
        <w:jc w:val="both"/>
      </w:pPr>
      <w:r>
        <w:rPr>
          <w:sz w:val="20"/>
        </w:rPr>
        <w:t xml:space="preserve">(п. 53 в ред. </w:t>
      </w:r>
      <w:hyperlink w:history="0" r:id="rId79" w:tooltip="Постановление Правительства РФ от 27.03.2023 N 486 (ред. от 23.12.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27.03.2023 N 486)</w:t>
      </w:r>
    </w:p>
    <w:p>
      <w:pPr>
        <w:pStyle w:val="0"/>
        <w:spacing w:before="200" w:line-rule="auto"/>
        <w:ind w:firstLine="540"/>
        <w:jc w:val="both"/>
      </w:pPr>
      <w:r>
        <w:rPr>
          <w:sz w:val="20"/>
        </w:rPr>
        <w:t xml:space="preserve">54. Решения, предусмотренные </w:t>
      </w:r>
      <w:hyperlink w:history="0" w:anchor="P312" w:tooltip="37. По результатам рассмотрения заявления о присвоении статуса Министерство промышленности и торговли Российской Федерации:">
        <w:r>
          <w:rPr>
            <w:sz w:val="20"/>
            <w:color w:val="0000ff"/>
          </w:rPr>
          <w:t xml:space="preserve">пунктом 37</w:t>
        </w:r>
      </w:hyperlink>
      <w:r>
        <w:rPr>
          <w:sz w:val="20"/>
        </w:rPr>
        <w:t xml:space="preserve"> и </w:t>
      </w:r>
      <w:hyperlink w:history="0" w:anchor="P320" w:tooltip="б) в случае получения заключения о несоответствии телекоммуникационного оборудования требованиям, предъявляемым для присвоения статуса телекоммуникационного оборудования российского происхождения, принимает решение об отмене статуса телекоммуникационного оборудования российского происхождения и исключении телекоммуникационного оборудования из реестра, вносит сведения о реквизитах (дате и номере) указанных решения и заключения в реестр и уведомляет заявителя о принятом решении в течение 5 рабочих дней со ...">
        <w:r>
          <w:rPr>
            <w:sz w:val="20"/>
            <w:color w:val="0000ff"/>
          </w:rPr>
          <w:t xml:space="preserve">подпунктом "б" пункта 53</w:t>
        </w:r>
      </w:hyperlink>
      <w:r>
        <w:rPr>
          <w:sz w:val="20"/>
        </w:rPr>
        <w:t xml:space="preserve"> настоящих Правил, оформляются приказом Министерства промышленности и торговли Российской Федерации. О принятом решении заявителю направляется соответствующее уведомление не позднее 5-го рабочего дня со дня принятия решения, в том числе путем направления соответствующей информации в электронной форме с использованием государственной информационной системы промышленности.</w:t>
      </w:r>
    </w:p>
    <w:p>
      <w:pPr>
        <w:pStyle w:val="0"/>
        <w:jc w:val="both"/>
      </w:pPr>
      <w:r>
        <w:rPr>
          <w:sz w:val="20"/>
        </w:rPr>
        <w:t xml:space="preserve">(п. 54 в ред. </w:t>
      </w:r>
      <w:hyperlink w:history="0" r:id="rId80" w:tooltip="Постановление Правительства РФ от 27.03.2023 N 486 (ред. от 23.12.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27.03.2023 N 486)</w:t>
      </w:r>
    </w:p>
    <w:p>
      <w:pPr>
        <w:pStyle w:val="0"/>
        <w:spacing w:before="200" w:line-rule="auto"/>
        <w:ind w:firstLine="540"/>
        <w:jc w:val="both"/>
      </w:pPr>
      <w:r>
        <w:rPr>
          <w:sz w:val="20"/>
        </w:rPr>
        <w:t xml:space="preserve">55. Подтверждение статуса телекоммуникационного оборудования российского происхождения осуществляется ежегодно на основании заявления о подтверждении статуса, направленного в Министерство промышленности и торговли Российской Федерации в порядке, установленном </w:t>
      </w:r>
      <w:hyperlink w:history="0" w:anchor="P102" w:tooltip="4(1). В целях включения радиоэлектронной продукции в реестр (за исключением случая, если в соответствии с пунктом 5 настоящих Правил радиоэлектронная продукция включена в реестр в течение 5 рабочих дней со дня получения заключения о подтверждении производства) заявитель направляет в Министерство промышленности и торговли Российской Федерации:">
        <w:r>
          <w:rPr>
            <w:sz w:val="20"/>
            <w:color w:val="0000ff"/>
          </w:rPr>
          <w:t xml:space="preserve">пунктами 4(1)</w:t>
        </w:r>
      </w:hyperlink>
      <w:r>
        <w:rPr>
          <w:sz w:val="20"/>
        </w:rPr>
        <w:t xml:space="preserve"> - </w:t>
      </w:r>
      <w:hyperlink w:history="0" w:anchor="P125" w:tooltip="4(3). К заявлению прилагаются:">
        <w:r>
          <w:rPr>
            <w:sz w:val="20"/>
            <w:color w:val="0000ff"/>
          </w:rPr>
          <w:t xml:space="preserve">4(3)</w:t>
        </w:r>
      </w:hyperlink>
      <w:r>
        <w:rPr>
          <w:sz w:val="20"/>
        </w:rPr>
        <w:t xml:space="preserve"> настоящих Правил.</w:t>
      </w:r>
    </w:p>
    <w:bookmarkStart w:id="326" w:name="P326"/>
    <w:bookmarkEnd w:id="326"/>
    <w:p>
      <w:pPr>
        <w:pStyle w:val="0"/>
        <w:spacing w:before="200" w:line-rule="auto"/>
        <w:ind w:firstLine="540"/>
        <w:jc w:val="both"/>
      </w:pPr>
      <w:r>
        <w:rPr>
          <w:sz w:val="20"/>
        </w:rPr>
        <w:t xml:space="preserve">Заявление о подтверждении статуса должно быть представлено заявителем не позднее 10 месяцев с даты принятия решения о присвоении телекоммуникационному оборудованию статуса телекоммуникационного оборудования российского происхождения и включении телекоммуникационного оборудования в реестр в соответствии с </w:t>
      </w:r>
      <w:hyperlink w:history="0" w:anchor="P313" w:tooltip="а) в случае получения заключения о соответствии телекоммуникационного оборудования требованиям, предъявляемым для присвоения статуса телекоммуникационного оборудования российского происхождения, принимает решение о присвоении телекоммуникационному оборудованию статуса телекоммуникационного оборудования российского происхождения и включении телекоммуникационного оборудования в реестр и вносит сведения о реквизитах указанных заключения и решения в реестр в течение 5 рабочих дней со дня получения такого зак...">
        <w:r>
          <w:rPr>
            <w:sz w:val="20"/>
            <w:color w:val="0000ff"/>
          </w:rPr>
          <w:t xml:space="preserve">подпунктом "а" пункта 37</w:t>
        </w:r>
      </w:hyperlink>
      <w:r>
        <w:rPr>
          <w:sz w:val="20"/>
        </w:rPr>
        <w:t xml:space="preserve"> настоящих Правил.</w:t>
      </w:r>
    </w:p>
    <w:p>
      <w:pPr>
        <w:pStyle w:val="0"/>
        <w:jc w:val="both"/>
      </w:pPr>
      <w:r>
        <w:rPr>
          <w:sz w:val="20"/>
        </w:rPr>
        <w:t xml:space="preserve">(п. 55 в ред. </w:t>
      </w:r>
      <w:hyperlink w:history="0" r:id="rId81" w:tooltip="Постановление Правительства РФ от 27.03.2023 N 486 (ред. от 23.12.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27.03.2023 N 486)</w:t>
      </w:r>
    </w:p>
    <w:p>
      <w:pPr>
        <w:pStyle w:val="0"/>
        <w:spacing w:before="200" w:line-rule="auto"/>
        <w:ind w:firstLine="540"/>
        <w:jc w:val="both"/>
      </w:pPr>
      <w:r>
        <w:rPr>
          <w:sz w:val="20"/>
        </w:rPr>
        <w:t xml:space="preserve">56. В случае непредставления заявления о подтверждении статуса в срок, установленный </w:t>
      </w:r>
      <w:hyperlink w:history="0" w:anchor="P326" w:tooltip="Заявление о подтверждении статуса должно быть представлено заявителем не позднее 10 месяцев с даты принятия решения о присвоении телекоммуникационному оборудованию статуса телекоммуникационного оборудования российского происхождения и включении телекоммуникационного оборудования в реестр в соответствии с подпунктом &quot;а&quot; пункта 37 настоящих Правил.">
        <w:r>
          <w:rPr>
            <w:sz w:val="20"/>
            <w:color w:val="0000ff"/>
          </w:rPr>
          <w:t xml:space="preserve">абзацем вторым пункта 55</w:t>
        </w:r>
      </w:hyperlink>
      <w:r>
        <w:rPr>
          <w:sz w:val="20"/>
        </w:rPr>
        <w:t xml:space="preserve"> настоящих Правил, Министерство промышленности и торговли Российской Федерации в течение 5 рабочих дней со дня истечения года со дня принятия решения о присвоении телекоммуникационному оборудованию статуса телекоммуникационного оборудования российского происхождения и включении телекоммуникационного оборудования в реестр исключает соответствующее телекоммуникационное оборудование из реестра.</w:t>
      </w:r>
    </w:p>
    <w:p>
      <w:pPr>
        <w:pStyle w:val="0"/>
        <w:jc w:val="both"/>
      </w:pPr>
      <w:r>
        <w:rPr>
          <w:sz w:val="20"/>
        </w:rPr>
        <w:t xml:space="preserve">(п. 56 в ред. </w:t>
      </w:r>
      <w:hyperlink w:history="0" r:id="rId82" w:tooltip="Постановление Правительства РФ от 27.03.2023 N 486 (ред. от 23.12.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27.03.2023 N 486)</w:t>
      </w:r>
    </w:p>
    <w:p>
      <w:pPr>
        <w:pStyle w:val="0"/>
        <w:jc w:val="both"/>
      </w:pPr>
      <w:r>
        <w:rPr>
          <w:sz w:val="20"/>
        </w:rPr>
      </w:r>
    </w:p>
    <w:p>
      <w:pPr>
        <w:pStyle w:val="2"/>
        <w:outlineLvl w:val="1"/>
        <w:jc w:val="center"/>
      </w:pPr>
      <w:r>
        <w:rPr>
          <w:sz w:val="20"/>
        </w:rPr>
        <w:t xml:space="preserve">IV. Заключительные положения</w:t>
      </w:r>
    </w:p>
    <w:p>
      <w:pPr>
        <w:pStyle w:val="0"/>
        <w:jc w:val="both"/>
      </w:pPr>
      <w:r>
        <w:rPr>
          <w:sz w:val="20"/>
        </w:rPr>
      </w:r>
    </w:p>
    <w:p>
      <w:pPr>
        <w:pStyle w:val="0"/>
        <w:ind w:firstLine="540"/>
        <w:jc w:val="both"/>
      </w:pPr>
      <w:r>
        <w:rPr>
          <w:sz w:val="20"/>
        </w:rPr>
        <w:t xml:space="preserve">57. Сведения, содержащиеся в реестре, являются общедоступными.</w:t>
      </w:r>
    </w:p>
    <w:p>
      <w:pPr>
        <w:pStyle w:val="0"/>
        <w:spacing w:before="200" w:line-rule="auto"/>
        <w:ind w:firstLine="540"/>
        <w:jc w:val="both"/>
      </w:pPr>
      <w:r>
        <w:rPr>
          <w:sz w:val="20"/>
        </w:rPr>
        <w:t xml:space="preserve">58. Министерство промышленности и торговли Российской Федерации в срок не позднее 10 рабочих дней со дня принятия одного из решений, предусмотренных настоящими Правилами, размещает сведения о таком решении на официальном сайте Министерства промышленности и торговли Российской Федерации в информационно-телекоммуникационной сети "Интернет".</w:t>
      </w:r>
    </w:p>
    <w:p>
      <w:pPr>
        <w:pStyle w:val="0"/>
        <w:spacing w:before="200" w:line-rule="auto"/>
        <w:ind w:firstLine="540"/>
        <w:jc w:val="both"/>
      </w:pPr>
      <w:r>
        <w:rPr>
          <w:sz w:val="20"/>
        </w:rPr>
        <w:t xml:space="preserve">59. Решения, действия (бездействие) Министерства промышленности и торговли Российской Федерации, предусмотренные настоящими Правилами, могут быть обжалованы в порядке, предусмотренном законодательством Российской Федерации.</w:t>
      </w:r>
    </w:p>
    <w:p>
      <w:pPr>
        <w:pStyle w:val="0"/>
        <w:spacing w:before="200" w:line-rule="auto"/>
        <w:ind w:firstLine="540"/>
        <w:jc w:val="both"/>
      </w:pPr>
      <w:r>
        <w:rPr>
          <w:sz w:val="20"/>
        </w:rPr>
        <w:t xml:space="preserve">60. Доступ к сведениям, содержащимся в реестре, обеспечивается путем:</w:t>
      </w:r>
    </w:p>
    <w:p>
      <w:pPr>
        <w:pStyle w:val="0"/>
        <w:spacing w:before="200" w:line-rule="auto"/>
        <w:ind w:firstLine="540"/>
        <w:jc w:val="both"/>
      </w:pPr>
      <w:r>
        <w:rPr>
          <w:sz w:val="20"/>
        </w:rPr>
        <w:t xml:space="preserve">а) размещения сведений реестра в государственной информационной системе промышленности;</w:t>
      </w:r>
    </w:p>
    <w:bookmarkStart w:id="338" w:name="P338"/>
    <w:bookmarkEnd w:id="338"/>
    <w:p>
      <w:pPr>
        <w:pStyle w:val="0"/>
        <w:spacing w:before="200" w:line-rule="auto"/>
        <w:ind w:firstLine="540"/>
        <w:jc w:val="both"/>
      </w:pPr>
      <w:r>
        <w:rPr>
          <w:sz w:val="20"/>
        </w:rPr>
        <w:t xml:space="preserve">б) предоставления сведений Министерством промышленности и торговли Российской Федерации безвозмездно по запросам заинтересованных лиц, направленным с использованием информационно-телекоммуникационной сети "Интернет" в форме электронного документа, подписанного простой электронной подписью.</w:t>
      </w:r>
    </w:p>
    <w:p>
      <w:pPr>
        <w:pStyle w:val="0"/>
        <w:spacing w:before="200" w:line-rule="auto"/>
        <w:ind w:firstLine="540"/>
        <w:jc w:val="both"/>
      </w:pPr>
      <w:r>
        <w:rPr>
          <w:sz w:val="20"/>
        </w:rPr>
        <w:t xml:space="preserve">61. Министерство промышленности и торговли Российской Федерации предоставляет сведения, содержащиеся в реестре, по запросам, указанным в </w:t>
      </w:r>
      <w:hyperlink w:history="0" w:anchor="P338" w:tooltip="б) предоставления сведений Министерством промышленности и торговли Российской Федерации безвозмездно по запросам заинтересованных лиц, направленным с использованием информационно-телекоммуникационной сети &quot;Интернет&quot; в форме электронного документа, подписанного простой электронной подписью.">
        <w:r>
          <w:rPr>
            <w:sz w:val="20"/>
            <w:color w:val="0000ff"/>
          </w:rPr>
          <w:t xml:space="preserve">подпункте "б" пункта 60</w:t>
        </w:r>
      </w:hyperlink>
      <w:r>
        <w:rPr>
          <w:sz w:val="20"/>
        </w:rPr>
        <w:t xml:space="preserve"> настоящих Правил, в срок, не превышающий 10 рабочих дней со дня поступления такого запроса, при условии, что запрашиваемые сведения имеются в реестре, или сообщает об отсутствии указанных сведений в реестре.</w:t>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10 июля 2019 г. N 878</w:t>
      </w:r>
    </w:p>
    <w:p>
      <w:pPr>
        <w:pStyle w:val="0"/>
        <w:jc w:val="both"/>
      </w:pPr>
      <w:r>
        <w:rPr>
          <w:sz w:val="20"/>
        </w:rPr>
      </w:r>
    </w:p>
    <w:p>
      <w:pPr>
        <w:pStyle w:val="2"/>
        <w:jc w:val="center"/>
      </w:pPr>
      <w:r>
        <w:rPr>
          <w:sz w:val="20"/>
        </w:rPr>
        <w:t xml:space="preserve">ПОРЯДОК</w:t>
      </w:r>
    </w:p>
    <w:p>
      <w:pPr>
        <w:pStyle w:val="2"/>
        <w:jc w:val="center"/>
      </w:pPr>
      <w:r>
        <w:rPr>
          <w:sz w:val="20"/>
        </w:rPr>
        <w:t xml:space="preserve">ПОДГОТОВКИ ОБОСНОВАНИЯ НЕВОЗМОЖНОСТИ СОБЛЮДЕНИЯ ОГРАНИЧЕНИЯ</w:t>
      </w:r>
    </w:p>
    <w:p>
      <w:pPr>
        <w:pStyle w:val="2"/>
        <w:jc w:val="center"/>
      </w:pPr>
      <w:r>
        <w:rPr>
          <w:sz w:val="20"/>
        </w:rPr>
        <w:t xml:space="preserve">НА ДОПУСК РАДИОЭЛЕКТРОННОЙ ПРОДУКЦИИ, ПРОИСХОДЯЩЕЙ</w:t>
      </w:r>
    </w:p>
    <w:p>
      <w:pPr>
        <w:pStyle w:val="2"/>
        <w:jc w:val="center"/>
      </w:pPr>
      <w:r>
        <w:rPr>
          <w:sz w:val="20"/>
        </w:rPr>
        <w:t xml:space="preserve">ИЗ ИНОСТРАННЫХ ГОСУДАРСТВ, ДЛЯ ЦЕЛЕЙ ОСУЩЕСТВЛЕНИЯ</w:t>
      </w:r>
    </w:p>
    <w:p>
      <w:pPr>
        <w:pStyle w:val="2"/>
        <w:jc w:val="center"/>
      </w:pPr>
      <w:r>
        <w:rPr>
          <w:sz w:val="20"/>
        </w:rPr>
        <w:t xml:space="preserve">ЗАКУПОК ДЛЯ ОБЕСПЕЧЕНИЯ ГОСУДАРСТВЕННЫХ</w:t>
      </w:r>
    </w:p>
    <w:p>
      <w:pPr>
        <w:pStyle w:val="2"/>
        <w:jc w:val="center"/>
      </w:pPr>
      <w:r>
        <w:rPr>
          <w:sz w:val="20"/>
        </w:rPr>
        <w:t xml:space="preserve">И МУНИЦИПАЛЬНЫХ НУЖД</w:t>
      </w:r>
    </w:p>
    <w:p>
      <w:pPr>
        <w:pStyle w:val="0"/>
        <w:jc w:val="both"/>
      </w:pPr>
      <w:r>
        <w:rPr>
          <w:sz w:val="20"/>
        </w:rPr>
      </w:r>
    </w:p>
    <w:p>
      <w:pPr>
        <w:pStyle w:val="0"/>
        <w:ind w:firstLine="540"/>
        <w:jc w:val="both"/>
      </w:pPr>
      <w:r>
        <w:rPr>
          <w:sz w:val="20"/>
        </w:rPr>
        <w:t xml:space="preserve">Утратил силу. - </w:t>
      </w:r>
      <w:hyperlink w:history="0" r:id="rId83" w:tooltip="Постановление Правительства РФ от 28.08.2021 N 1432 (ред. от 23.12.2024) &quot;О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28.08.2021 N 1432.</w:t>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10 июля 2019 г. N 878</w:t>
      </w:r>
    </w:p>
    <w:p>
      <w:pPr>
        <w:pStyle w:val="0"/>
        <w:jc w:val="both"/>
      </w:pPr>
      <w:r>
        <w:rPr>
          <w:sz w:val="20"/>
        </w:rPr>
      </w:r>
    </w:p>
    <w:p>
      <w:pPr>
        <w:pStyle w:val="2"/>
        <w:jc w:val="center"/>
      </w:pPr>
      <w:r>
        <w:rPr>
          <w:sz w:val="20"/>
        </w:rPr>
        <w:t xml:space="preserve">ПЕРЕЧЕНЬ</w:t>
      </w:r>
    </w:p>
    <w:p>
      <w:pPr>
        <w:pStyle w:val="2"/>
        <w:jc w:val="center"/>
      </w:pPr>
      <w:r>
        <w:rPr>
          <w:sz w:val="20"/>
        </w:rPr>
        <w:t xml:space="preserve">РАДИОЭЛЕКТРОННОЙ ПРОДУКЦИИ, ПРОИСХОДЯЩЕЙ ИЗ ИНОСТРАННЫХ</w:t>
      </w:r>
    </w:p>
    <w:p>
      <w:pPr>
        <w:pStyle w:val="2"/>
        <w:jc w:val="center"/>
      </w:pPr>
      <w:r>
        <w:rPr>
          <w:sz w:val="20"/>
        </w:rPr>
        <w:t xml:space="preserve">ГОСУДАРСТВ, В ОТНОШЕНИИ КОТОРОЙ УСТАНАВЛИВАЮТСЯ ОГРАНИЧЕНИЯ</w:t>
      </w:r>
    </w:p>
    <w:p>
      <w:pPr>
        <w:pStyle w:val="2"/>
        <w:jc w:val="center"/>
      </w:pPr>
      <w:r>
        <w:rPr>
          <w:sz w:val="20"/>
        </w:rPr>
        <w:t xml:space="preserve">ДЛЯ ЦЕЛЕЙ ОСУЩЕСТВЛЕНИЯ ЗАКУПОК ДЛЯ ОБЕСПЕЧЕНИЯ</w:t>
      </w:r>
    </w:p>
    <w:p>
      <w:pPr>
        <w:pStyle w:val="2"/>
        <w:jc w:val="center"/>
      </w:pPr>
      <w:r>
        <w:rPr>
          <w:sz w:val="20"/>
        </w:rPr>
        <w:t xml:space="preserve">ГОСУДАРСТВЕННЫХ И МУНИЦИПАЛЬНЫХ НУЖД</w:t>
      </w:r>
    </w:p>
    <w:p>
      <w:pPr>
        <w:pStyle w:val="0"/>
        <w:jc w:val="center"/>
      </w:pPr>
      <w:r>
        <w:rPr>
          <w:sz w:val="20"/>
        </w:rPr>
      </w:r>
    </w:p>
    <w:p>
      <w:pPr>
        <w:pStyle w:val="0"/>
        <w:ind w:firstLine="540"/>
        <w:jc w:val="both"/>
      </w:pPr>
      <w:r>
        <w:rPr>
          <w:sz w:val="20"/>
        </w:rPr>
        <w:t xml:space="preserve">Утратил силу с 1 января 2025 года. - </w:t>
      </w:r>
      <w:hyperlink w:history="0" r:id="rId84" w:tooltip="Постановление Правительства РФ от 23.12.2024 N 187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ми, о порядке формиро {КонсультантПлюс}">
        <w:r>
          <w:rPr>
            <w:sz w:val="20"/>
            <w:color w:val="0000ff"/>
          </w:rPr>
          <w:t xml:space="preserve">Постановление</w:t>
        </w:r>
      </w:hyperlink>
      <w:r>
        <w:rPr>
          <w:sz w:val="20"/>
        </w:rPr>
        <w:t xml:space="preserve"> Правительства РФ от 23.12.2024 N 1875.</w:t>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Утверждены</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10 июля 2019 г. N 878</w:t>
      </w:r>
    </w:p>
    <w:p>
      <w:pPr>
        <w:pStyle w:val="0"/>
        <w:jc w:val="both"/>
      </w:pPr>
      <w:r>
        <w:rPr>
          <w:sz w:val="20"/>
        </w:rPr>
      </w:r>
    </w:p>
    <w:p>
      <w:pPr>
        <w:pStyle w:val="2"/>
        <w:jc w:val="center"/>
      </w:pPr>
      <w:r>
        <w:rPr>
          <w:sz w:val="20"/>
        </w:rPr>
        <w:t xml:space="preserve">ИЗМЕНЕНИЯ,</w:t>
      </w:r>
    </w:p>
    <w:p>
      <w:pPr>
        <w:pStyle w:val="2"/>
        <w:jc w:val="center"/>
      </w:pPr>
      <w:r>
        <w:rPr>
          <w:sz w:val="20"/>
        </w:rPr>
        <w:t xml:space="preserve">КОТОРЫЕ ВНОСЯТСЯ В ПОСТАНОВЛЕНИЕ ПРАВИТЕЛЬСТВА РОССИЙСКОЙ</w:t>
      </w:r>
    </w:p>
    <w:p>
      <w:pPr>
        <w:pStyle w:val="2"/>
        <w:jc w:val="center"/>
      </w:pPr>
      <w:r>
        <w:rPr>
          <w:sz w:val="20"/>
        </w:rPr>
        <w:t xml:space="preserve">ФЕДЕРАЦИИ ОТ 16 СЕНТЯБРЯ 2016 Г. N 925</w:t>
      </w:r>
    </w:p>
    <w:p>
      <w:pPr>
        <w:pStyle w:val="0"/>
        <w:jc w:val="both"/>
      </w:pPr>
      <w:r>
        <w:rPr>
          <w:sz w:val="20"/>
        </w:rPr>
      </w:r>
    </w:p>
    <w:p>
      <w:pPr>
        <w:pStyle w:val="0"/>
        <w:ind w:firstLine="540"/>
        <w:jc w:val="both"/>
      </w:pPr>
      <w:r>
        <w:rPr>
          <w:sz w:val="20"/>
        </w:rPr>
        <w:t xml:space="preserve">Утратили силу с 1 января 2025 года. - </w:t>
      </w:r>
      <w:hyperlink w:history="0" r:id="rId85" w:tooltip="Постановление Правительства РФ от 23.12.2024 N 187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ми, о порядке формиро {КонсультантПлюс}">
        <w:r>
          <w:rPr>
            <w:sz w:val="20"/>
            <w:color w:val="0000ff"/>
          </w:rPr>
          <w:t xml:space="preserve">Постановление</w:t>
        </w:r>
      </w:hyperlink>
      <w:r>
        <w:rPr>
          <w:sz w:val="20"/>
        </w:rPr>
        <w:t xml:space="preserve"> Правительства РФ от 23.12.2024 N 1875.</w:t>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10 июля 2019 г. N 878</w:t>
      </w:r>
    </w:p>
    <w:p>
      <w:pPr>
        <w:pStyle w:val="0"/>
        <w:jc w:val="both"/>
      </w:pPr>
      <w:r>
        <w:rPr>
          <w:sz w:val="20"/>
        </w:rPr>
      </w:r>
    </w:p>
    <w:bookmarkStart w:id="392" w:name="P392"/>
    <w:bookmarkEnd w:id="392"/>
    <w:p>
      <w:pPr>
        <w:pStyle w:val="2"/>
        <w:jc w:val="center"/>
      </w:pPr>
      <w:r>
        <w:rPr>
          <w:sz w:val="20"/>
        </w:rPr>
        <w:t xml:space="preserve">ПЕРЕЧЕНЬ</w:t>
      </w:r>
    </w:p>
    <w:p>
      <w:pPr>
        <w:pStyle w:val="2"/>
        <w:jc w:val="center"/>
      </w:pPr>
      <w:r>
        <w:rPr>
          <w:sz w:val="20"/>
        </w:rPr>
        <w:t xml:space="preserve">УТРАТИВШИХ СИЛУ АКТОВ ПРАВИТЕЛЬСТВА РОССИЙСКОЙ ФЕДЕРАЦИИ</w:t>
      </w:r>
    </w:p>
    <w:p>
      <w:pPr>
        <w:pStyle w:val="0"/>
        <w:jc w:val="both"/>
      </w:pPr>
      <w:r>
        <w:rPr>
          <w:sz w:val="20"/>
        </w:rPr>
      </w:r>
    </w:p>
    <w:p>
      <w:pPr>
        <w:pStyle w:val="0"/>
        <w:ind w:firstLine="540"/>
        <w:jc w:val="both"/>
      </w:pPr>
      <w:r>
        <w:rPr>
          <w:sz w:val="20"/>
        </w:rPr>
        <w:t xml:space="preserve">1. </w:t>
      </w:r>
      <w:hyperlink w:history="0" r:id="rId86" w:tooltip="Постановление Правительства РФ от 26.09.2016 N 968 (ред. от 15.05.2019) &quot;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26 сентября 2016 г. N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(Собрание законодательства Российской Федерации, 2016, N 40, ст. 5748).</w:t>
      </w:r>
    </w:p>
    <w:p>
      <w:pPr>
        <w:pStyle w:val="0"/>
        <w:spacing w:before="200" w:line-rule="auto"/>
        <w:ind w:firstLine="540"/>
        <w:jc w:val="both"/>
      </w:pPr>
      <w:r>
        <w:rPr>
          <w:sz w:val="20"/>
        </w:rPr>
        <w:t xml:space="preserve">2. </w:t>
      </w:r>
      <w:hyperlink w:history="0" r:id="rId87" w:tooltip="Постановление Правительства РФ от 30.05.2017 N 663 &quot;О внесении изменений и признании утратившими силу некоторых актов Правительства Российской Федерации&quot; ------------ Недействующая редакция {КонсультантПлюс}">
        <w:r>
          <w:rPr>
            <w:sz w:val="20"/>
            <w:color w:val="0000ff"/>
          </w:rPr>
          <w:t xml:space="preserve">Пункт 12</w:t>
        </w:r>
      </w:hyperlink>
      <w:r>
        <w:rPr>
          <w:sz w:val="20"/>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30 мая 2017 г. N 663 "О внесении изменений и признании утратившими силу некоторых актов Правительства Российской Федерации" (Собрание законодательства Российской Федерации, 2017, N 23, ст. 3359).</w:t>
      </w:r>
    </w:p>
    <w:p>
      <w:pPr>
        <w:pStyle w:val="0"/>
        <w:spacing w:before="200" w:line-rule="auto"/>
        <w:ind w:firstLine="540"/>
        <w:jc w:val="both"/>
      </w:pPr>
      <w:r>
        <w:rPr>
          <w:sz w:val="20"/>
        </w:rPr>
        <w:t xml:space="preserve">3. </w:t>
      </w:r>
      <w:hyperlink w:history="0" r:id="rId88" w:tooltip="Постановление Правительства РФ от 06.07.2017 N 804 &quot;О внесении изменений в перечень отдельных видов радиоэлектронной продукции, происходящих из иностранных государств, в отношении которых устанавливаются ограничения и условия допуска для целей осуществления закупок для обеспечения государственных и муниципальных нужд&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6 июля 2017 г. N 804 "О внесении изменений в перечень отдельных видов радиоэлектронной продукции, происходящих из иностранных государств, в отношении которых устанавливаются ограничения и условия допуска для целей осуществления закупок для обеспечения государственных и муниципальных нужд" (Собрание законодательства Российской Федерации, 2017, N 29, ст. 4367).</w:t>
      </w:r>
    </w:p>
    <w:p>
      <w:pPr>
        <w:pStyle w:val="0"/>
        <w:spacing w:before="200" w:line-rule="auto"/>
        <w:ind w:firstLine="540"/>
        <w:jc w:val="both"/>
      </w:pPr>
      <w:r>
        <w:rPr>
          <w:sz w:val="20"/>
        </w:rPr>
        <w:t xml:space="preserve">4. </w:t>
      </w:r>
      <w:hyperlink w:history="0" r:id="rId89" w:tooltip="Постановление Правительства РФ от 21.12.2017 N 1602 &quot;О внесении изменений в некоторые акты Правительства Российской Федерации&quot; ------------ Недействующая редакция {КонсультантПлюс}">
        <w:r>
          <w:rPr>
            <w:sz w:val="20"/>
            <w:color w:val="0000ff"/>
          </w:rPr>
          <w:t xml:space="preserve">Пункт 3</w:t>
        </w:r>
      </w:hyperlink>
      <w:r>
        <w:rPr>
          <w:sz w:val="20"/>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21 декабря 2017 г. N 1602 "О внесении изменений в некоторые акты Правительства Российской Федерации" (Собрание законодательства Российской Федерации, 2018, N 1, ст. 345).</w:t>
      </w:r>
    </w:p>
    <w:p>
      <w:pPr>
        <w:pStyle w:val="0"/>
        <w:spacing w:before="200" w:line-rule="auto"/>
        <w:ind w:firstLine="540"/>
        <w:jc w:val="both"/>
      </w:pPr>
      <w:r>
        <w:rPr>
          <w:sz w:val="20"/>
        </w:rPr>
        <w:t xml:space="preserve">5. </w:t>
      </w:r>
      <w:hyperlink w:history="0" r:id="rId90" w:tooltip="Постановление Правительства РФ от 15.05.2019 N 602 &quot;О внесении изменений в некоторые акты Правительства Российской Федерации&quot; ------------ Утратил силу или отменен {КонсультантПлюс}">
        <w:r>
          <w:rPr>
            <w:sz w:val="20"/>
            <w:color w:val="0000ff"/>
          </w:rPr>
          <w:t xml:space="preserve">Пункт 4</w:t>
        </w:r>
      </w:hyperlink>
      <w:r>
        <w:rPr>
          <w:sz w:val="20"/>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15 мая 2019 г. N 602 "О внесении изменений в некоторые акты Правительства Российской Федерации" (Собрание законодательства Российской Федерации, 2019, N 21, ст. 2564).</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10.07.2019 N 878</w:t>
            <w:br/>
            <w:t>(ред. от 23.12.2024)</w:t>
            <w:br/>
            <w:t>"О мерах стимулирования производства радиоэлектр...</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13.02.2025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341367&amp;dst=100029" TargetMode = "External"/>
	<Relationship Id="rId8" Type="http://schemas.openxmlformats.org/officeDocument/2006/relationships/hyperlink" Target="https://login.consultant.ru/link/?req=doc&amp;base=LAW&amp;n=358511&amp;dst=100005" TargetMode = "External"/>
	<Relationship Id="rId9" Type="http://schemas.openxmlformats.org/officeDocument/2006/relationships/hyperlink" Target="https://login.consultant.ru/link/?req=doc&amp;base=LAW&amp;n=494407&amp;dst=100067" TargetMode = "External"/>
	<Relationship Id="rId10" Type="http://schemas.openxmlformats.org/officeDocument/2006/relationships/hyperlink" Target="https://login.consultant.ru/link/?req=doc&amp;base=LAW&amp;n=494399&amp;dst=100010" TargetMode = "External"/>
	<Relationship Id="rId11" Type="http://schemas.openxmlformats.org/officeDocument/2006/relationships/hyperlink" Target="https://login.consultant.ru/link/?req=doc&amp;base=LAW&amp;n=431604&amp;dst=100005" TargetMode = "External"/>
	<Relationship Id="rId12" Type="http://schemas.openxmlformats.org/officeDocument/2006/relationships/hyperlink" Target="https://login.consultant.ru/link/?req=doc&amp;base=LAW&amp;n=494398&amp;dst=100017" TargetMode = "External"/>
	<Relationship Id="rId13" Type="http://schemas.openxmlformats.org/officeDocument/2006/relationships/hyperlink" Target="https://login.consultant.ru/link/?req=doc&amp;base=LAW&amp;n=464589&amp;dst=100010" TargetMode = "External"/>
	<Relationship Id="rId14" Type="http://schemas.openxmlformats.org/officeDocument/2006/relationships/hyperlink" Target="https://login.consultant.ru/link/?req=doc&amp;base=LAW&amp;n=494318&amp;dst=100238" TargetMode = "External"/>
	<Relationship Id="rId15" Type="http://schemas.openxmlformats.org/officeDocument/2006/relationships/hyperlink" Target="https://login.consultant.ru/link/?req=doc&amp;base=LAW&amp;n=494399&amp;dst=100011" TargetMode = "External"/>
	<Relationship Id="rId16" Type="http://schemas.openxmlformats.org/officeDocument/2006/relationships/hyperlink" Target="https://login.consultant.ru/link/?req=doc&amp;base=LAW&amp;n=494318&amp;dst=100238" TargetMode = "External"/>
	<Relationship Id="rId17" Type="http://schemas.openxmlformats.org/officeDocument/2006/relationships/hyperlink" Target="https://login.consultant.ru/link/?req=doc&amp;base=LAW&amp;n=494318&amp;dst=100238" TargetMode = "External"/>
	<Relationship Id="rId18" Type="http://schemas.openxmlformats.org/officeDocument/2006/relationships/hyperlink" Target="https://login.consultant.ru/link/?req=doc&amp;base=LAW&amp;n=494399&amp;dst=100027" TargetMode = "External"/>
	<Relationship Id="rId19" Type="http://schemas.openxmlformats.org/officeDocument/2006/relationships/hyperlink" Target="https://login.consultant.ru/link/?req=doc&amp;base=LAW&amp;n=494318&amp;dst=100238" TargetMode = "External"/>
	<Relationship Id="rId20" Type="http://schemas.openxmlformats.org/officeDocument/2006/relationships/hyperlink" Target="https://login.consultant.ru/link/?req=doc&amp;base=LAW&amp;n=494398&amp;dst=100033" TargetMode = "External"/>
	<Relationship Id="rId21" Type="http://schemas.openxmlformats.org/officeDocument/2006/relationships/hyperlink" Target="https://login.consultant.ru/link/?req=doc&amp;base=LAW&amp;n=494318&amp;dst=100238" TargetMode = "External"/>
	<Relationship Id="rId22" Type="http://schemas.openxmlformats.org/officeDocument/2006/relationships/hyperlink" Target="https://login.consultant.ru/link/?req=doc&amp;base=LAW&amp;n=339891&amp;dst=100014" TargetMode = "External"/>
	<Relationship Id="rId23" Type="http://schemas.openxmlformats.org/officeDocument/2006/relationships/hyperlink" Target="https://login.consultant.ru/link/?req=doc&amp;base=LAW&amp;n=339891&amp;dst=100020" TargetMode = "External"/>
	<Relationship Id="rId24" Type="http://schemas.openxmlformats.org/officeDocument/2006/relationships/hyperlink" Target="https://login.consultant.ru/link/?req=doc&amp;base=LAW&amp;n=429756&amp;dst=100013" TargetMode = "External"/>
	<Relationship Id="rId25" Type="http://schemas.openxmlformats.org/officeDocument/2006/relationships/hyperlink" Target="https://login.consultant.ru/link/?req=doc&amp;base=LAW&amp;n=429756&amp;dst=100438" TargetMode = "External"/>
	<Relationship Id="rId26" Type="http://schemas.openxmlformats.org/officeDocument/2006/relationships/hyperlink" Target="https://login.consultant.ru/link/?req=doc&amp;base=LAW&amp;n=494407&amp;dst=100086" TargetMode = "External"/>
	<Relationship Id="rId27" Type="http://schemas.openxmlformats.org/officeDocument/2006/relationships/hyperlink" Target="https://login.consultant.ru/link/?req=doc&amp;base=LAW&amp;n=494399&amp;dst=100033" TargetMode = "External"/>
	<Relationship Id="rId28" Type="http://schemas.openxmlformats.org/officeDocument/2006/relationships/hyperlink" Target="https://login.consultant.ru/link/?req=doc&amp;base=LAW&amp;n=431604&amp;dst=100005" TargetMode = "External"/>
	<Relationship Id="rId29" Type="http://schemas.openxmlformats.org/officeDocument/2006/relationships/hyperlink" Target="https://login.consultant.ru/link/?req=doc&amp;base=LAW&amp;n=494398&amp;dst=100034" TargetMode = "External"/>
	<Relationship Id="rId30" Type="http://schemas.openxmlformats.org/officeDocument/2006/relationships/hyperlink" Target="https://login.consultant.ru/link/?req=doc&amp;base=LAW&amp;n=494398&amp;dst=100035" TargetMode = "External"/>
	<Relationship Id="rId31" Type="http://schemas.openxmlformats.org/officeDocument/2006/relationships/hyperlink" Target="https://login.consultant.ru/link/?req=doc&amp;base=LAW&amp;n=496773" TargetMode = "External"/>
	<Relationship Id="rId32" Type="http://schemas.openxmlformats.org/officeDocument/2006/relationships/hyperlink" Target="https://login.consultant.ru/link/?req=doc&amp;base=LAW&amp;n=494410" TargetMode = "External"/>
	<Relationship Id="rId33" Type="http://schemas.openxmlformats.org/officeDocument/2006/relationships/hyperlink" Target="https://login.consultant.ru/link/?req=doc&amp;base=LAW&amp;n=431604&amp;dst=100005" TargetMode = "External"/>
	<Relationship Id="rId34" Type="http://schemas.openxmlformats.org/officeDocument/2006/relationships/hyperlink" Target="https://login.consultant.ru/link/?req=doc&amp;base=LAW&amp;n=494398&amp;dst=100037" TargetMode = "External"/>
	<Relationship Id="rId35" Type="http://schemas.openxmlformats.org/officeDocument/2006/relationships/hyperlink" Target="https://login.consultant.ru/link/?req=doc&amp;base=LAW&amp;n=494398&amp;dst=100039" TargetMode = "External"/>
	<Relationship Id="rId36" Type="http://schemas.openxmlformats.org/officeDocument/2006/relationships/hyperlink" Target="https://login.consultant.ru/link/?req=doc&amp;base=LAW&amp;n=496773" TargetMode = "External"/>
	<Relationship Id="rId37" Type="http://schemas.openxmlformats.org/officeDocument/2006/relationships/hyperlink" Target="https://login.consultant.ru/link/?req=doc&amp;base=LAW&amp;n=492866&amp;dst=100019" TargetMode = "External"/>
	<Relationship Id="rId38" Type="http://schemas.openxmlformats.org/officeDocument/2006/relationships/hyperlink" Target="https://login.consultant.ru/link/?req=doc&amp;base=LAW&amp;n=492866&amp;dst=100076" TargetMode = "External"/>
	<Relationship Id="rId39" Type="http://schemas.openxmlformats.org/officeDocument/2006/relationships/hyperlink" Target="https://login.consultant.ru/link/?req=doc&amp;base=LAW&amp;n=494398&amp;dst=100045" TargetMode = "External"/>
	<Relationship Id="rId40" Type="http://schemas.openxmlformats.org/officeDocument/2006/relationships/hyperlink" Target="https://login.consultant.ru/link/?req=doc&amp;base=LAW&amp;n=494398&amp;dst=100059" TargetMode = "External"/>
	<Relationship Id="rId41" Type="http://schemas.openxmlformats.org/officeDocument/2006/relationships/hyperlink" Target="https://login.consultant.ru/link/?req=doc&amp;base=LAW&amp;n=494398&amp;dst=100065" TargetMode = "External"/>
	<Relationship Id="rId42" Type="http://schemas.openxmlformats.org/officeDocument/2006/relationships/hyperlink" Target="https://login.consultant.ru/link/?req=doc&amp;base=LAW&amp;n=494398&amp;dst=100067" TargetMode = "External"/>
	<Relationship Id="rId43" Type="http://schemas.openxmlformats.org/officeDocument/2006/relationships/hyperlink" Target="https://login.consultant.ru/link/?req=doc&amp;base=LAW&amp;n=494398&amp;dst=100068" TargetMode = "External"/>
	<Relationship Id="rId44" Type="http://schemas.openxmlformats.org/officeDocument/2006/relationships/hyperlink" Target="https://login.consultant.ru/link/?req=doc&amp;base=LAW&amp;n=494398&amp;dst=100070" TargetMode = "External"/>
	<Relationship Id="rId45" Type="http://schemas.openxmlformats.org/officeDocument/2006/relationships/hyperlink" Target="https://login.consultant.ru/link/?req=doc&amp;base=LAW&amp;n=494398&amp;dst=100073" TargetMode = "External"/>
	<Relationship Id="rId46" Type="http://schemas.openxmlformats.org/officeDocument/2006/relationships/hyperlink" Target="https://login.consultant.ru/link/?req=doc&amp;base=LAW&amp;n=494398&amp;dst=100077" TargetMode = "External"/>
	<Relationship Id="rId47" Type="http://schemas.openxmlformats.org/officeDocument/2006/relationships/hyperlink" Target="https://login.consultant.ru/link/?req=doc&amp;base=LAW&amp;n=494398&amp;dst=100080" TargetMode = "External"/>
	<Relationship Id="rId48" Type="http://schemas.openxmlformats.org/officeDocument/2006/relationships/hyperlink" Target="https://login.consultant.ru/link/?req=doc&amp;base=LAW&amp;n=494398&amp;dst=100083" TargetMode = "External"/>
	<Relationship Id="rId49" Type="http://schemas.openxmlformats.org/officeDocument/2006/relationships/hyperlink" Target="https://login.consultant.ru/link/?req=doc&amp;base=LAW&amp;n=494398&amp;dst=100084" TargetMode = "External"/>
	<Relationship Id="rId50" Type="http://schemas.openxmlformats.org/officeDocument/2006/relationships/hyperlink" Target="https://login.consultant.ru/link/?req=doc&amp;base=LAW&amp;n=494398&amp;dst=100086" TargetMode = "External"/>
	<Relationship Id="rId51" Type="http://schemas.openxmlformats.org/officeDocument/2006/relationships/hyperlink" Target="https://login.consultant.ru/link/?req=doc&amp;base=LAW&amp;n=494398&amp;dst=100088" TargetMode = "External"/>
	<Relationship Id="rId52" Type="http://schemas.openxmlformats.org/officeDocument/2006/relationships/hyperlink" Target="https://login.consultant.ru/link/?req=doc&amp;base=LAW&amp;n=494398&amp;dst=100090" TargetMode = "External"/>
	<Relationship Id="rId53" Type="http://schemas.openxmlformats.org/officeDocument/2006/relationships/hyperlink" Target="https://login.consultant.ru/link/?req=doc&amp;base=LAW&amp;n=494398&amp;dst=100092" TargetMode = "External"/>
	<Relationship Id="rId54" Type="http://schemas.openxmlformats.org/officeDocument/2006/relationships/hyperlink" Target="https://login.consultant.ru/link/?req=doc&amp;base=LAW&amp;n=494416" TargetMode = "External"/>
	<Relationship Id="rId55" Type="http://schemas.openxmlformats.org/officeDocument/2006/relationships/hyperlink" Target="https://login.consultant.ru/link/?req=doc&amp;base=LAW&amp;n=494399&amp;dst=100035" TargetMode = "External"/>
	<Relationship Id="rId56" Type="http://schemas.openxmlformats.org/officeDocument/2006/relationships/hyperlink" Target="https://login.consultant.ru/link/?req=doc&amp;base=LAW&amp;n=494410" TargetMode = "External"/>
	<Relationship Id="rId57" Type="http://schemas.openxmlformats.org/officeDocument/2006/relationships/hyperlink" Target="https://login.consultant.ru/link/?req=doc&amp;base=LAW&amp;n=494399&amp;dst=100041" TargetMode = "External"/>
	<Relationship Id="rId58" Type="http://schemas.openxmlformats.org/officeDocument/2006/relationships/hyperlink" Target="https://login.consultant.ru/link/?req=doc&amp;base=LAW&amp;n=429756&amp;dst=100013" TargetMode = "External"/>
	<Relationship Id="rId59" Type="http://schemas.openxmlformats.org/officeDocument/2006/relationships/hyperlink" Target="https://login.consultant.ru/link/?req=doc&amp;base=LAW&amp;n=429756&amp;dst=100438" TargetMode = "External"/>
	<Relationship Id="rId60" Type="http://schemas.openxmlformats.org/officeDocument/2006/relationships/hyperlink" Target="https://login.consultant.ru/link/?req=doc&amp;base=LAW&amp;n=494398&amp;dst=100095" TargetMode = "External"/>
	<Relationship Id="rId61" Type="http://schemas.openxmlformats.org/officeDocument/2006/relationships/hyperlink" Target="https://login.consultant.ru/link/?req=doc&amp;base=LAW&amp;n=494398&amp;dst=100097" TargetMode = "External"/>
	<Relationship Id="rId62" Type="http://schemas.openxmlformats.org/officeDocument/2006/relationships/hyperlink" Target="https://login.consultant.ru/link/?req=doc&amp;base=LAW&amp;n=494398&amp;dst=100098" TargetMode = "External"/>
	<Relationship Id="rId63" Type="http://schemas.openxmlformats.org/officeDocument/2006/relationships/hyperlink" Target="https://login.consultant.ru/link/?req=doc&amp;base=LAW&amp;n=494398&amp;dst=100100" TargetMode = "External"/>
	<Relationship Id="rId64" Type="http://schemas.openxmlformats.org/officeDocument/2006/relationships/hyperlink" Target="https://login.consultant.ru/link/?req=doc&amp;base=LAW&amp;n=494398&amp;dst=100101" TargetMode = "External"/>
	<Relationship Id="rId65" Type="http://schemas.openxmlformats.org/officeDocument/2006/relationships/hyperlink" Target="https://login.consultant.ru/link/?req=doc&amp;base=LAW&amp;n=494398&amp;dst=100102" TargetMode = "External"/>
	<Relationship Id="rId66" Type="http://schemas.openxmlformats.org/officeDocument/2006/relationships/hyperlink" Target="https://login.consultant.ru/link/?req=doc&amp;base=LAW&amp;n=494399&amp;dst=100043" TargetMode = "External"/>
	<Relationship Id="rId67" Type="http://schemas.openxmlformats.org/officeDocument/2006/relationships/hyperlink" Target="https://login.consultant.ru/link/?req=doc&amp;base=LAW&amp;n=496773" TargetMode = "External"/>
	<Relationship Id="rId68" Type="http://schemas.openxmlformats.org/officeDocument/2006/relationships/hyperlink" Target="https://login.consultant.ru/link/?req=doc&amp;base=LAW&amp;n=496773" TargetMode = "External"/>
	<Relationship Id="rId69" Type="http://schemas.openxmlformats.org/officeDocument/2006/relationships/hyperlink" Target="https://login.consultant.ru/link/?req=doc&amp;base=LAW&amp;n=494399&amp;dst=100054" TargetMode = "External"/>
	<Relationship Id="rId70" Type="http://schemas.openxmlformats.org/officeDocument/2006/relationships/hyperlink" Target="https://login.consultant.ru/link/?req=doc&amp;base=LAW&amp;n=494398&amp;dst=100103" TargetMode = "External"/>
	<Relationship Id="rId71" Type="http://schemas.openxmlformats.org/officeDocument/2006/relationships/hyperlink" Target="https://login.consultant.ru/link/?req=doc&amp;base=LAW&amp;n=482665" TargetMode = "External"/>
	<Relationship Id="rId72" Type="http://schemas.openxmlformats.org/officeDocument/2006/relationships/hyperlink" Target="https://login.consultant.ru/link/?req=doc&amp;base=LAW&amp;n=494398&amp;dst=100104" TargetMode = "External"/>
	<Relationship Id="rId73" Type="http://schemas.openxmlformats.org/officeDocument/2006/relationships/hyperlink" Target="https://login.consultant.ru/link/?req=doc&amp;base=LAW&amp;n=494398&amp;dst=100105" TargetMode = "External"/>
	<Relationship Id="rId74" Type="http://schemas.openxmlformats.org/officeDocument/2006/relationships/hyperlink" Target="https://login.consultant.ru/link/?req=doc&amp;base=LAW&amp;n=494398&amp;dst=100110" TargetMode = "External"/>
	<Relationship Id="rId75" Type="http://schemas.openxmlformats.org/officeDocument/2006/relationships/hyperlink" Target="https://login.consultant.ru/link/?req=doc&amp;base=LAW&amp;n=396704&amp;dst=100010" TargetMode = "External"/>
	<Relationship Id="rId76" Type="http://schemas.openxmlformats.org/officeDocument/2006/relationships/hyperlink" Target="https://login.consultant.ru/link/?req=doc&amp;base=LAW&amp;n=494398&amp;dst=100111" TargetMode = "External"/>
	<Relationship Id="rId77" Type="http://schemas.openxmlformats.org/officeDocument/2006/relationships/hyperlink" Target="https://login.consultant.ru/link/?req=doc&amp;base=LAW&amp;n=494398&amp;dst=100112" TargetMode = "External"/>
	<Relationship Id="rId78" Type="http://schemas.openxmlformats.org/officeDocument/2006/relationships/hyperlink" Target="https://login.consultant.ru/link/?req=doc&amp;base=LAW&amp;n=494398&amp;dst=100117" TargetMode = "External"/>
	<Relationship Id="rId79" Type="http://schemas.openxmlformats.org/officeDocument/2006/relationships/hyperlink" Target="https://login.consultant.ru/link/?req=doc&amp;base=LAW&amp;n=494398&amp;dst=100118" TargetMode = "External"/>
	<Relationship Id="rId80" Type="http://schemas.openxmlformats.org/officeDocument/2006/relationships/hyperlink" Target="https://login.consultant.ru/link/?req=doc&amp;base=LAW&amp;n=494398&amp;dst=100123" TargetMode = "External"/>
	<Relationship Id="rId81" Type="http://schemas.openxmlformats.org/officeDocument/2006/relationships/hyperlink" Target="https://login.consultant.ru/link/?req=doc&amp;base=LAW&amp;n=494398&amp;dst=100124" TargetMode = "External"/>
	<Relationship Id="rId82" Type="http://schemas.openxmlformats.org/officeDocument/2006/relationships/hyperlink" Target="https://login.consultant.ru/link/?req=doc&amp;base=LAW&amp;n=494398&amp;dst=100126" TargetMode = "External"/>
	<Relationship Id="rId83" Type="http://schemas.openxmlformats.org/officeDocument/2006/relationships/hyperlink" Target="https://login.consultant.ru/link/?req=doc&amp;base=LAW&amp;n=494407&amp;dst=100087" TargetMode = "External"/>
	<Relationship Id="rId84" Type="http://schemas.openxmlformats.org/officeDocument/2006/relationships/hyperlink" Target="https://login.consultant.ru/link/?req=doc&amp;base=LAW&amp;n=494318&amp;dst=100238" TargetMode = "External"/>
	<Relationship Id="rId85" Type="http://schemas.openxmlformats.org/officeDocument/2006/relationships/hyperlink" Target="https://login.consultant.ru/link/?req=doc&amp;base=LAW&amp;n=494318&amp;dst=100238" TargetMode = "External"/>
	<Relationship Id="rId86" Type="http://schemas.openxmlformats.org/officeDocument/2006/relationships/hyperlink" Target="https://login.consultant.ru/link/?req=doc&amp;base=LAW&amp;n=325120" TargetMode = "External"/>
	<Relationship Id="rId87" Type="http://schemas.openxmlformats.org/officeDocument/2006/relationships/hyperlink" Target="https://login.consultant.ru/link/?req=doc&amp;base=LAW&amp;n=217676&amp;dst=100025" TargetMode = "External"/>
	<Relationship Id="rId88" Type="http://schemas.openxmlformats.org/officeDocument/2006/relationships/hyperlink" Target="https://login.consultant.ru/link/?req=doc&amp;base=LAW&amp;n=219730" TargetMode = "External"/>
	<Relationship Id="rId89" Type="http://schemas.openxmlformats.org/officeDocument/2006/relationships/hyperlink" Target="https://login.consultant.ru/link/?req=doc&amp;base=LAW&amp;n=285919&amp;dst=100013" TargetMode = "External"/>
	<Relationship Id="rId90" Type="http://schemas.openxmlformats.org/officeDocument/2006/relationships/hyperlink" Target="https://login.consultant.ru/link/?req=doc&amp;base=LAW&amp;n=325055&amp;dst=100046"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4024.00.51</Application>
  <Company>КонсультантПлюс Версия 4024.00.51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10.07.2019 N 878
(ред. от 23.12.2024)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
(вместе с "Правилами формирования и ведения единого реест</dc:title>
  <dcterms:created xsi:type="dcterms:W3CDTF">2025-02-13T14:20:05Z</dcterms:created>
</cp:coreProperties>
</file>