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754" w:rsidRDefault="0069618B" w:rsidP="0069618B">
      <w:pPr>
        <w:jc w:val="right"/>
        <w:rPr>
          <w:b/>
          <w:sz w:val="16"/>
          <w:lang w:val="en-US"/>
        </w:rPr>
      </w:pPr>
      <w:r>
        <w:rPr>
          <w:b/>
          <w:noProof/>
          <w:sz w:val="24"/>
          <w:szCs w:val="24"/>
          <w:lang w:eastAsia="ru-RU"/>
        </w:rPr>
        <w:t>ПРОЕКТ</w:t>
      </w:r>
    </w:p>
    <w:p w:rsidR="009A7754" w:rsidRDefault="009A7754" w:rsidP="009A7754">
      <w:pPr>
        <w:spacing w:after="0" w:line="240" w:lineRule="auto"/>
        <w:jc w:val="center"/>
        <w:rPr>
          <w:rFonts w:ascii="Times New Roman" w:hAnsi="Times New Roman"/>
          <w:b/>
          <w:spacing w:val="40"/>
          <w:sz w:val="36"/>
        </w:rPr>
      </w:pPr>
      <w:r>
        <w:rPr>
          <w:rFonts w:ascii="Times New Roman" w:hAnsi="Times New Roman"/>
          <w:b/>
          <w:spacing w:val="40"/>
          <w:sz w:val="36"/>
        </w:rPr>
        <w:t>СОВЕТ ДЕПУТАТОВ</w:t>
      </w:r>
    </w:p>
    <w:p w:rsidR="009A7754" w:rsidRDefault="009A7754" w:rsidP="009A7754">
      <w:pPr>
        <w:spacing w:after="0" w:line="240" w:lineRule="auto"/>
        <w:ind w:firstLine="284"/>
        <w:jc w:val="center"/>
        <w:rPr>
          <w:rFonts w:ascii="Times New Roman" w:eastAsia="Times New Roman" w:hAnsi="Times New Roman"/>
          <w:b/>
          <w:sz w:val="36"/>
          <w:szCs w:val="24"/>
          <w:lang w:eastAsia="ru-RU"/>
        </w:rPr>
      </w:pPr>
      <w:r>
        <w:rPr>
          <w:rFonts w:ascii="Times New Roman" w:eastAsia="Times New Roman" w:hAnsi="Times New Roman"/>
          <w:b/>
          <w:sz w:val="36"/>
          <w:szCs w:val="24"/>
          <w:lang w:eastAsia="ru-RU"/>
        </w:rPr>
        <w:t>городского округа Воскресенск</w:t>
      </w:r>
    </w:p>
    <w:p w:rsidR="009A7754" w:rsidRDefault="009A7754" w:rsidP="009A7754">
      <w:pPr>
        <w:spacing w:after="0" w:line="240" w:lineRule="auto"/>
        <w:ind w:firstLine="284"/>
        <w:jc w:val="center"/>
        <w:rPr>
          <w:rFonts w:ascii="Times New Roman" w:eastAsia="Times New Roman" w:hAnsi="Times New Roman"/>
          <w:b/>
          <w:sz w:val="36"/>
          <w:szCs w:val="24"/>
          <w:lang w:eastAsia="ru-RU"/>
        </w:rPr>
      </w:pPr>
      <w:r>
        <w:rPr>
          <w:rFonts w:ascii="Times New Roman" w:eastAsia="Times New Roman" w:hAnsi="Times New Roman"/>
          <w:b/>
          <w:sz w:val="36"/>
          <w:szCs w:val="24"/>
          <w:lang w:eastAsia="ru-RU"/>
        </w:rPr>
        <w:t>Московской области</w:t>
      </w:r>
    </w:p>
    <w:p w:rsidR="009A7754" w:rsidRDefault="009A7754" w:rsidP="009A7754">
      <w:r>
        <w:rPr>
          <w:noProof/>
          <w:lang w:eastAsia="ru-RU"/>
        </w:rPr>
        <mc:AlternateContent>
          <mc:Choice Requires="wps">
            <w:drawing>
              <wp:anchor distT="4294967293" distB="4294967293" distL="114300" distR="114300" simplePos="0" relativeHeight="251658240" behindDoc="0" locked="0" layoutInCell="0" allowOverlap="1">
                <wp:simplePos x="0" y="0"/>
                <wp:positionH relativeFrom="column">
                  <wp:posOffset>12700</wp:posOffset>
                </wp:positionH>
                <wp:positionV relativeFrom="paragraph">
                  <wp:posOffset>87629</wp:posOffset>
                </wp:positionV>
                <wp:extent cx="6126480" cy="0"/>
                <wp:effectExtent l="0" t="19050" r="2667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E69AD46" id="Прямая соединительная линия 5"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" o:allowincell="f" strokeweight="2.25pt"/>
            </w:pict>
          </mc:Fallback>
        </mc:AlternateContent>
      </w:r>
    </w:p>
    <w:p w:rsidR="009A7754" w:rsidRDefault="009A7754" w:rsidP="009A7754">
      <w:pPr>
        <w:spacing w:after="0" w:line="240" w:lineRule="auto"/>
        <w:jc w:val="center"/>
        <w:rPr>
          <w:rFonts w:ascii="Times New Roman" w:hAnsi="Times New Roman"/>
          <w:b/>
          <w:bCs/>
          <w:sz w:val="36"/>
        </w:rPr>
      </w:pPr>
      <w:r>
        <w:rPr>
          <w:rFonts w:ascii="Times New Roman" w:hAnsi="Times New Roman"/>
          <w:b/>
          <w:bCs/>
          <w:sz w:val="36"/>
        </w:rPr>
        <w:t>РЕШЕНИЕ</w:t>
      </w:r>
    </w:p>
    <w:p w:rsidR="009A7754" w:rsidRDefault="009A7754" w:rsidP="009A7754">
      <w:pPr>
        <w:spacing w:after="0" w:line="240" w:lineRule="auto"/>
        <w:jc w:val="center"/>
        <w:rPr>
          <w:rFonts w:ascii="Times New Roman" w:hAnsi="Times New Roman"/>
          <w:sz w:val="24"/>
          <w:szCs w:val="24"/>
        </w:rPr>
      </w:pPr>
    </w:p>
    <w:p w:rsidR="009A7754" w:rsidRDefault="009A7754" w:rsidP="009A7754">
      <w:pPr>
        <w:spacing w:after="0" w:line="240" w:lineRule="auto"/>
        <w:jc w:val="center"/>
        <w:rPr>
          <w:rFonts w:ascii="Times New Roman" w:hAnsi="Times New Roman"/>
          <w:sz w:val="24"/>
          <w:szCs w:val="24"/>
        </w:rPr>
      </w:pPr>
    </w:p>
    <w:p w:rsidR="009A7754" w:rsidRDefault="009A7754" w:rsidP="009A7754">
      <w:pPr>
        <w:spacing w:after="0" w:line="240" w:lineRule="auto"/>
        <w:jc w:val="center"/>
        <w:rPr>
          <w:rFonts w:ascii="Times New Roman" w:hAnsi="Times New Roman"/>
          <w:sz w:val="28"/>
          <w:szCs w:val="28"/>
        </w:rPr>
      </w:pPr>
      <w:r>
        <w:rPr>
          <w:rFonts w:ascii="Times New Roman" w:hAnsi="Times New Roman"/>
          <w:sz w:val="28"/>
          <w:szCs w:val="28"/>
        </w:rPr>
        <w:t>от _______2022 № ____</w:t>
      </w:r>
    </w:p>
    <w:p w:rsidR="009A7754" w:rsidRDefault="009A7754" w:rsidP="009A7754">
      <w:pPr>
        <w:pStyle w:val="ConsPlusTitlePage"/>
        <w:rPr>
          <w:sz w:val="24"/>
          <w:szCs w:val="24"/>
        </w:rPr>
      </w:pPr>
    </w:p>
    <w:p w:rsidR="009A7754" w:rsidRDefault="009A7754" w:rsidP="009A7754">
      <w:pPr>
        <w:pStyle w:val="ConsPlusTitlePage"/>
        <w:rPr>
          <w:sz w:val="24"/>
          <w:szCs w:val="24"/>
        </w:rPr>
      </w:pPr>
    </w:p>
    <w:p w:rsidR="0069618B" w:rsidRDefault="0069618B" w:rsidP="009A7754">
      <w:pPr>
        <w:spacing w:after="1" w:line="240" w:lineRule="atLeast"/>
        <w:jc w:val="center"/>
        <w:rPr>
          <w:rFonts w:ascii="Times New Roman" w:hAnsi="Times New Roman"/>
          <w:b/>
          <w:sz w:val="24"/>
        </w:rPr>
      </w:pPr>
      <w:r>
        <w:rPr>
          <w:rFonts w:ascii="Times New Roman" w:hAnsi="Times New Roman"/>
          <w:b/>
          <w:sz w:val="24"/>
        </w:rPr>
        <w:t xml:space="preserve">Об утверждении значения коэффициента, корректирующего кадастровую стоимость </w:t>
      </w:r>
    </w:p>
    <w:p w:rsidR="009A7754" w:rsidRDefault="0069618B" w:rsidP="009A7754">
      <w:pPr>
        <w:spacing w:after="1" w:line="240" w:lineRule="atLeast"/>
        <w:jc w:val="center"/>
      </w:pPr>
      <w:r>
        <w:rPr>
          <w:rFonts w:ascii="Times New Roman" w:hAnsi="Times New Roman"/>
          <w:b/>
          <w:sz w:val="24"/>
        </w:rPr>
        <w:t>1 квадратного метра земельного участка под кладбищем, на территории которого предоставляется место для создания семейного (родового) захоронения, и значения</w:t>
      </w:r>
    </w:p>
    <w:p w:rsidR="0069618B" w:rsidRDefault="0069618B" w:rsidP="009A7754">
      <w:pPr>
        <w:spacing w:after="1" w:line="240" w:lineRule="atLeast"/>
        <w:jc w:val="center"/>
        <w:rPr>
          <w:rFonts w:ascii="Times New Roman" w:hAnsi="Times New Roman"/>
          <w:b/>
          <w:sz w:val="24"/>
        </w:rPr>
      </w:pPr>
      <w:r>
        <w:rPr>
          <w:rFonts w:ascii="Times New Roman" w:hAnsi="Times New Roman"/>
          <w:b/>
          <w:sz w:val="24"/>
        </w:rPr>
        <w:t xml:space="preserve">коэффициента, корректирующего кадастровую стоимость 1 квадратного метра </w:t>
      </w:r>
    </w:p>
    <w:p w:rsidR="009A7754" w:rsidRDefault="0069618B" w:rsidP="009A7754">
      <w:pPr>
        <w:spacing w:after="1" w:line="240" w:lineRule="atLeast"/>
        <w:jc w:val="center"/>
      </w:pPr>
      <w:r>
        <w:rPr>
          <w:rFonts w:ascii="Times New Roman" w:hAnsi="Times New Roman"/>
          <w:b/>
          <w:sz w:val="24"/>
        </w:rPr>
        <w:t>под кладбищем, на территории которого родственное, почетное, воинское захоронение оформляется как семейное (родовое) захоронение</w:t>
      </w:r>
    </w:p>
    <w:p w:rsidR="009A7754" w:rsidRDefault="009A7754" w:rsidP="009A7754">
      <w:pPr>
        <w:spacing w:after="1" w:line="240" w:lineRule="atLeast"/>
        <w:jc w:val="both"/>
      </w:pPr>
    </w:p>
    <w:p w:rsidR="0069618B" w:rsidRDefault="0069618B" w:rsidP="009A7754">
      <w:pPr>
        <w:spacing w:after="1" w:line="240" w:lineRule="atLeast"/>
        <w:jc w:val="both"/>
      </w:pPr>
    </w:p>
    <w:p w:rsidR="009A7754" w:rsidRDefault="009A7754" w:rsidP="009A7754">
      <w:pPr>
        <w:spacing w:after="0" w:line="240" w:lineRule="auto"/>
        <w:ind w:right="-143" w:firstLine="567"/>
        <w:jc w:val="both"/>
        <w:rPr>
          <w:rFonts w:ascii="Times New Roman" w:eastAsia="Times New Roman" w:hAnsi="Times New Roman"/>
          <w:sz w:val="24"/>
          <w:szCs w:val="24"/>
        </w:rPr>
      </w:pPr>
      <w:r>
        <w:rPr>
          <w:rFonts w:ascii="Times New Roman" w:hAnsi="Times New Roman"/>
          <w:sz w:val="24"/>
        </w:rPr>
        <w:t xml:space="preserve">В соответствии с Федеральным </w:t>
      </w:r>
      <w:hyperlink r:id="rId4" w:history="1">
        <w:r w:rsidRPr="0069618B">
          <w:rPr>
            <w:rFonts w:ascii="Times New Roman" w:hAnsi="Times New Roman"/>
            <w:sz w:val="24"/>
          </w:rPr>
          <w:t>законом</w:t>
        </w:r>
      </w:hyperlink>
      <w:r>
        <w:rPr>
          <w:rFonts w:ascii="Times New Roman" w:hAnsi="Times New Roman"/>
          <w:sz w:val="24"/>
        </w:rPr>
        <w:t xml:space="preserve"> от 06.10.2003 № 131-ФЗ "Об общих принципах организации местного самоуправления в Российской Федерации", Федеральным </w:t>
      </w:r>
      <w:hyperlink r:id="rId5" w:history="1">
        <w:r w:rsidRPr="0069618B">
          <w:rPr>
            <w:rFonts w:ascii="Times New Roman" w:hAnsi="Times New Roman"/>
            <w:sz w:val="24"/>
          </w:rPr>
          <w:t>законом</w:t>
        </w:r>
      </w:hyperlink>
      <w:r w:rsidR="00FF1DCA">
        <w:rPr>
          <w:rFonts w:ascii="Times New Roman" w:hAnsi="Times New Roman"/>
          <w:sz w:val="24"/>
        </w:rPr>
        <w:t xml:space="preserve"> </w:t>
      </w:r>
      <w:r>
        <w:rPr>
          <w:rFonts w:ascii="Times New Roman" w:hAnsi="Times New Roman"/>
          <w:sz w:val="24"/>
        </w:rPr>
        <w:t xml:space="preserve">от 12.01.1996 № 8-ФЗ "О погребении и похоронном деле", </w:t>
      </w:r>
      <w:hyperlink r:id="rId6" w:history="1">
        <w:r w:rsidRPr="0069618B">
          <w:rPr>
            <w:rFonts w:ascii="Times New Roman" w:hAnsi="Times New Roman"/>
            <w:sz w:val="24"/>
          </w:rPr>
          <w:t>Законом</w:t>
        </w:r>
      </w:hyperlink>
      <w:r>
        <w:rPr>
          <w:rFonts w:ascii="Times New Roman" w:hAnsi="Times New Roman"/>
          <w:sz w:val="24"/>
        </w:rPr>
        <w:t xml:space="preserve"> Московской области от 17.07.2007 № 115/2007-ОЗ "О погребении и похоронном деле в Московской области", </w:t>
      </w:r>
      <w:hyperlink r:id="rId7" w:history="1">
        <w:r w:rsidRPr="0069618B">
          <w:rPr>
            <w:rFonts w:ascii="Times New Roman" w:hAnsi="Times New Roman"/>
            <w:sz w:val="24"/>
          </w:rPr>
          <w:t>постановлением</w:t>
        </w:r>
      </w:hyperlink>
      <w:r>
        <w:rPr>
          <w:rFonts w:ascii="Times New Roman" w:hAnsi="Times New Roman"/>
          <w:sz w:val="24"/>
        </w:rPr>
        <w:t xml:space="preserve"> Правительства Московской области от 17.10.2016 № 740/36 </w:t>
      </w:r>
      <w:bookmarkStart w:id="0" w:name="_GoBack"/>
      <w:bookmarkEnd w:id="0"/>
      <w:r>
        <w:rPr>
          <w:rFonts w:ascii="Times New Roman" w:hAnsi="Times New Roman"/>
          <w:sz w:val="24"/>
        </w:rPr>
        <w:t xml:space="preserve">"Об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 предоставляемого места для родственного захоронения", </w:t>
      </w:r>
      <w:hyperlink r:id="rId8" w:history="1">
        <w:r w:rsidRPr="0069618B">
          <w:rPr>
            <w:rFonts w:ascii="Times New Roman" w:hAnsi="Times New Roman"/>
            <w:sz w:val="24"/>
          </w:rPr>
          <w:t>постановлением</w:t>
        </w:r>
      </w:hyperlink>
      <w:r>
        <w:rPr>
          <w:rFonts w:ascii="Times New Roman" w:hAnsi="Times New Roman"/>
          <w:sz w:val="24"/>
        </w:rPr>
        <w:t xml:space="preserve"> Правительства Московской области от 17.03.2022 № 244/9 "Об утверждении Порядка оформления родственных, почетных, воинских захоронений, созданных с 1 августа 2004 года по 30 июня 2020 года включительно, превышающих установленный органами местного самоуправления муниципальных образований Московской области размер данных мест захоронений, как семейные (родовые) захоронения и Методики расчета платы за часть земельного участка, превышающего установленный органами местного самоуправления муниципальных образований Московской области размер родственного, почетного, воинского захоронения", руководствуясь </w:t>
      </w:r>
      <w:r>
        <w:rPr>
          <w:rFonts w:ascii="Times New Roman" w:eastAsia="Times New Roman" w:hAnsi="Times New Roman"/>
          <w:sz w:val="24"/>
          <w:szCs w:val="24"/>
        </w:rPr>
        <w:t xml:space="preserve">Уставом городского округа </w:t>
      </w:r>
      <w:r>
        <w:rPr>
          <w:rFonts w:ascii="Times New Roman" w:eastAsia="Times New Roman" w:hAnsi="Times New Roman"/>
          <w:sz w:val="24"/>
          <w:szCs w:val="24"/>
          <w:lang w:eastAsia="ru-RU"/>
        </w:rPr>
        <w:t xml:space="preserve"> Воскресенск Московской области </w:t>
      </w:r>
    </w:p>
    <w:p w:rsidR="009A7754" w:rsidRDefault="009A7754" w:rsidP="009A7754">
      <w:pPr>
        <w:spacing w:after="0" w:line="240" w:lineRule="auto"/>
        <w:ind w:right="-143"/>
        <w:jc w:val="both"/>
        <w:rPr>
          <w:rFonts w:ascii="Times New Roman" w:eastAsia="Times New Roman" w:hAnsi="Times New Roman"/>
          <w:sz w:val="24"/>
          <w:szCs w:val="24"/>
          <w:lang w:eastAsia="ru-RU"/>
        </w:rPr>
      </w:pPr>
    </w:p>
    <w:p w:rsidR="009A7754" w:rsidRDefault="009A7754" w:rsidP="009A7754">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Совет депутатов городского округа Воскресенск </w:t>
      </w:r>
      <w:r w:rsidR="0069618B">
        <w:rPr>
          <w:rFonts w:ascii="Times New Roman" w:eastAsia="Times New Roman" w:hAnsi="Times New Roman"/>
          <w:sz w:val="24"/>
          <w:szCs w:val="24"/>
          <w:lang w:eastAsia="ru-RU"/>
        </w:rPr>
        <w:t xml:space="preserve">Московской </w:t>
      </w:r>
      <w:r>
        <w:rPr>
          <w:rFonts w:ascii="Times New Roman" w:eastAsia="Times New Roman" w:hAnsi="Times New Roman"/>
          <w:sz w:val="24"/>
          <w:szCs w:val="24"/>
          <w:lang w:eastAsia="ru-RU"/>
        </w:rPr>
        <w:t>решил:</w:t>
      </w:r>
    </w:p>
    <w:p w:rsidR="009A7754" w:rsidRDefault="009A7754" w:rsidP="009A7754">
      <w:pPr>
        <w:spacing w:before="240" w:after="1" w:line="240" w:lineRule="atLeast"/>
        <w:ind w:firstLine="540"/>
        <w:jc w:val="both"/>
      </w:pPr>
      <w:r>
        <w:rPr>
          <w:rFonts w:ascii="Times New Roman" w:hAnsi="Times New Roman"/>
          <w:sz w:val="24"/>
        </w:rPr>
        <w:t xml:space="preserve">1. Утвердить значение коэффициента, корректирующего кадастровую стоимость </w:t>
      </w:r>
      <w:r w:rsidR="0066460A">
        <w:rPr>
          <w:rFonts w:ascii="Times New Roman" w:hAnsi="Times New Roman"/>
          <w:sz w:val="24"/>
        </w:rPr>
        <w:t xml:space="preserve">         </w:t>
      </w:r>
      <w:r w:rsidR="0069618B">
        <w:rPr>
          <w:rFonts w:ascii="Times New Roman" w:hAnsi="Times New Roman"/>
          <w:sz w:val="24"/>
        </w:rPr>
        <w:t xml:space="preserve">             </w:t>
      </w:r>
      <w:r w:rsidR="0066460A">
        <w:rPr>
          <w:rFonts w:ascii="Times New Roman" w:hAnsi="Times New Roman"/>
          <w:sz w:val="24"/>
        </w:rPr>
        <w:t xml:space="preserve">  </w:t>
      </w:r>
      <w:r>
        <w:rPr>
          <w:rFonts w:ascii="Times New Roman" w:hAnsi="Times New Roman"/>
          <w:sz w:val="24"/>
        </w:rPr>
        <w:t xml:space="preserve">1 квадратного метра земельного участка под кладбищем, на территории которого предоставляется место для создания семейного (родового) захоронения, применяемого для расчета платы за предоставление места для создания семейного (родового) захоронения на территории городского округа </w:t>
      </w:r>
      <w:r w:rsidR="0066460A">
        <w:rPr>
          <w:rFonts w:ascii="Times New Roman" w:hAnsi="Times New Roman"/>
          <w:sz w:val="24"/>
        </w:rPr>
        <w:t>Воскресенск</w:t>
      </w:r>
      <w:r>
        <w:rPr>
          <w:rFonts w:ascii="Times New Roman" w:hAnsi="Times New Roman"/>
          <w:sz w:val="24"/>
        </w:rPr>
        <w:t xml:space="preserve"> Московской области, в размере 0,5.</w:t>
      </w:r>
    </w:p>
    <w:p w:rsidR="009A7754" w:rsidRDefault="009A7754" w:rsidP="009A7754">
      <w:pPr>
        <w:spacing w:before="240" w:after="1" w:line="240" w:lineRule="atLeast"/>
        <w:ind w:firstLine="540"/>
        <w:jc w:val="both"/>
      </w:pPr>
      <w:r>
        <w:rPr>
          <w:rFonts w:ascii="Times New Roman" w:hAnsi="Times New Roman"/>
          <w:sz w:val="24"/>
        </w:rPr>
        <w:t xml:space="preserve">2. Утвердить значение коэффициента, корректирующего кадастровую стоимость </w:t>
      </w:r>
      <w:r w:rsidR="0066460A">
        <w:rPr>
          <w:rFonts w:ascii="Times New Roman" w:hAnsi="Times New Roman"/>
          <w:sz w:val="24"/>
        </w:rPr>
        <w:t xml:space="preserve">        </w:t>
      </w:r>
      <w:r w:rsidR="0069618B">
        <w:rPr>
          <w:rFonts w:ascii="Times New Roman" w:hAnsi="Times New Roman"/>
          <w:sz w:val="24"/>
        </w:rPr>
        <w:t xml:space="preserve">               </w:t>
      </w:r>
      <w:r w:rsidR="0066460A">
        <w:rPr>
          <w:rFonts w:ascii="Times New Roman" w:hAnsi="Times New Roman"/>
          <w:sz w:val="24"/>
        </w:rPr>
        <w:t xml:space="preserve"> </w:t>
      </w:r>
      <w:r>
        <w:rPr>
          <w:rFonts w:ascii="Times New Roman" w:hAnsi="Times New Roman"/>
          <w:sz w:val="24"/>
        </w:rPr>
        <w:t xml:space="preserve">1 квадратного метра под кладбищем, на территории которого родственное, почетное, воинское захоронение оформляется как семейное (родовое) захоронение, применяемого для расчета платы за часть земельного участка, превышающего установленный органами местного самоуправления </w:t>
      </w:r>
      <w:r>
        <w:rPr>
          <w:rFonts w:ascii="Times New Roman" w:hAnsi="Times New Roman"/>
          <w:sz w:val="24"/>
        </w:rPr>
        <w:lastRenderedPageBreak/>
        <w:t xml:space="preserve">городского округа </w:t>
      </w:r>
      <w:r w:rsidR="0066460A">
        <w:rPr>
          <w:rFonts w:ascii="Times New Roman" w:hAnsi="Times New Roman"/>
          <w:sz w:val="24"/>
        </w:rPr>
        <w:t>Воскресенск</w:t>
      </w:r>
      <w:r>
        <w:rPr>
          <w:rFonts w:ascii="Times New Roman" w:hAnsi="Times New Roman"/>
          <w:sz w:val="24"/>
        </w:rPr>
        <w:t xml:space="preserve"> Московской области на территори</w:t>
      </w:r>
      <w:r w:rsidR="0066460A">
        <w:rPr>
          <w:rFonts w:ascii="Times New Roman" w:hAnsi="Times New Roman"/>
          <w:sz w:val="24"/>
        </w:rPr>
        <w:t>и городского округа Воскресенск</w:t>
      </w:r>
      <w:r>
        <w:rPr>
          <w:rFonts w:ascii="Times New Roman" w:hAnsi="Times New Roman"/>
          <w:sz w:val="24"/>
        </w:rPr>
        <w:t xml:space="preserve"> Московской области, в размере 0,5.</w:t>
      </w:r>
    </w:p>
    <w:p w:rsidR="009A7754" w:rsidRDefault="009A7754" w:rsidP="009A7754">
      <w:pPr>
        <w:spacing w:after="0" w:line="240" w:lineRule="auto"/>
        <w:ind w:right="-284" w:firstLine="540"/>
        <w:jc w:val="both"/>
        <w:rPr>
          <w:rFonts w:ascii="Times New Roman" w:hAnsi="Times New Roman"/>
          <w:sz w:val="24"/>
          <w:szCs w:val="24"/>
        </w:rPr>
      </w:pPr>
    </w:p>
    <w:p w:rsidR="009A7754" w:rsidRDefault="009A7754" w:rsidP="009A7754">
      <w:pPr>
        <w:spacing w:after="0" w:line="240" w:lineRule="auto"/>
        <w:ind w:right="-284" w:firstLine="540"/>
        <w:jc w:val="both"/>
        <w:rPr>
          <w:rFonts w:ascii="Times New Roman" w:hAnsi="Times New Roman"/>
          <w:sz w:val="24"/>
          <w:szCs w:val="24"/>
        </w:rPr>
      </w:pPr>
      <w:r>
        <w:rPr>
          <w:rFonts w:ascii="Times New Roman" w:hAnsi="Times New Roman"/>
          <w:sz w:val="24"/>
          <w:szCs w:val="24"/>
        </w:rPr>
        <w:t>3. Опубликовать настоящее решение в газете «Наше слово»</w:t>
      </w:r>
      <w:r w:rsidR="0066460A">
        <w:rPr>
          <w:rFonts w:ascii="Times New Roman" w:hAnsi="Times New Roman"/>
          <w:sz w:val="24"/>
          <w:szCs w:val="24"/>
        </w:rPr>
        <w:t xml:space="preserve"> и разместить на официальном  </w:t>
      </w:r>
      <w:r>
        <w:rPr>
          <w:rFonts w:ascii="Times New Roman" w:hAnsi="Times New Roman"/>
          <w:sz w:val="24"/>
          <w:szCs w:val="24"/>
        </w:rPr>
        <w:t xml:space="preserve"> сайте городского округа Воскресенск Московской области.</w:t>
      </w:r>
    </w:p>
    <w:p w:rsidR="009A7754" w:rsidRDefault="009A7754" w:rsidP="009A7754">
      <w:pPr>
        <w:spacing w:after="0" w:line="240" w:lineRule="auto"/>
        <w:ind w:right="-284" w:firstLine="540"/>
        <w:jc w:val="both"/>
        <w:rPr>
          <w:rFonts w:ascii="Times New Roman" w:hAnsi="Times New Roman"/>
          <w:sz w:val="24"/>
          <w:szCs w:val="24"/>
        </w:rPr>
      </w:pPr>
    </w:p>
    <w:p w:rsidR="009A7754" w:rsidRDefault="009A7754" w:rsidP="009A7754">
      <w:pPr>
        <w:spacing w:after="0" w:line="240" w:lineRule="auto"/>
        <w:ind w:right="-284" w:firstLine="540"/>
        <w:jc w:val="both"/>
        <w:rPr>
          <w:rFonts w:ascii="Times New Roman" w:hAnsi="Times New Roman"/>
          <w:sz w:val="24"/>
          <w:szCs w:val="24"/>
        </w:rPr>
      </w:pPr>
      <w:r>
        <w:rPr>
          <w:rFonts w:ascii="Times New Roman" w:hAnsi="Times New Roman"/>
          <w:sz w:val="24"/>
          <w:szCs w:val="24"/>
        </w:rPr>
        <w:t>4. Настоящее решение вступает в силу со дня официального опубликования.</w:t>
      </w:r>
    </w:p>
    <w:p w:rsidR="009A7754" w:rsidRDefault="009A7754" w:rsidP="009A7754">
      <w:pPr>
        <w:spacing w:after="0" w:line="240" w:lineRule="auto"/>
        <w:ind w:right="-284" w:firstLine="540"/>
        <w:jc w:val="both"/>
        <w:rPr>
          <w:rFonts w:ascii="Times New Roman" w:hAnsi="Times New Roman"/>
          <w:sz w:val="24"/>
          <w:szCs w:val="24"/>
        </w:rPr>
      </w:pPr>
    </w:p>
    <w:p w:rsidR="009A7754" w:rsidRDefault="009A7754" w:rsidP="009A7754">
      <w:pPr>
        <w:spacing w:after="0" w:line="240" w:lineRule="auto"/>
        <w:ind w:right="-284" w:firstLine="540"/>
        <w:jc w:val="both"/>
        <w:rPr>
          <w:rFonts w:ascii="Times New Roman" w:hAnsi="Times New Roman"/>
          <w:sz w:val="24"/>
          <w:szCs w:val="24"/>
        </w:rPr>
      </w:pPr>
      <w:r>
        <w:rPr>
          <w:rFonts w:ascii="Times New Roman" w:hAnsi="Times New Roman"/>
          <w:sz w:val="24"/>
          <w:szCs w:val="24"/>
        </w:rPr>
        <w:t>5. Контроль за исполнением настоящего решения возложить на постоянную комиссию Совета депутатов по вопросам законности, местного самоуправления, общественных связей, регламента и депутатской этики (Кузнецов В.Ю.) и заместителя Главы Администрации городского округа Воскресенск Усова Э.А.</w:t>
      </w:r>
    </w:p>
    <w:p w:rsidR="009A7754" w:rsidRDefault="009A7754" w:rsidP="009A7754">
      <w:pPr>
        <w:spacing w:after="0" w:line="240" w:lineRule="auto"/>
        <w:ind w:right="-284"/>
        <w:jc w:val="both"/>
        <w:rPr>
          <w:rFonts w:ascii="Times New Roman" w:eastAsia="Times New Roman" w:hAnsi="Times New Roman"/>
          <w:sz w:val="24"/>
          <w:szCs w:val="24"/>
          <w:lang w:eastAsia="ru-RU"/>
        </w:rPr>
      </w:pPr>
    </w:p>
    <w:p w:rsidR="009A7754" w:rsidRDefault="009A7754" w:rsidP="009A7754">
      <w:pPr>
        <w:spacing w:after="0" w:line="240" w:lineRule="auto"/>
        <w:ind w:right="-284"/>
        <w:jc w:val="both"/>
        <w:rPr>
          <w:rFonts w:ascii="Times New Roman" w:eastAsia="Times New Roman" w:hAnsi="Times New Roman"/>
          <w:sz w:val="24"/>
          <w:szCs w:val="24"/>
          <w:lang w:eastAsia="ru-RU"/>
        </w:rPr>
      </w:pPr>
    </w:p>
    <w:p w:rsidR="009A7754" w:rsidRDefault="009A7754" w:rsidP="009A7754">
      <w:pPr>
        <w:spacing w:after="0" w:line="240" w:lineRule="auto"/>
        <w:ind w:right="-284"/>
        <w:jc w:val="both"/>
        <w:rPr>
          <w:rFonts w:ascii="Times New Roman" w:eastAsia="Times New Roman" w:hAnsi="Times New Roman"/>
          <w:sz w:val="24"/>
          <w:szCs w:val="24"/>
          <w:lang w:eastAsia="ru-RU"/>
        </w:rPr>
      </w:pPr>
    </w:p>
    <w:p w:rsidR="009A7754" w:rsidRDefault="009A7754" w:rsidP="009A7754">
      <w:pPr>
        <w:spacing w:after="0" w:line="240" w:lineRule="auto"/>
        <w:ind w:righ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Председатель Совета депутатов </w:t>
      </w:r>
    </w:p>
    <w:p w:rsidR="009A7754" w:rsidRDefault="009A7754" w:rsidP="009A7754">
      <w:pPr>
        <w:spacing w:after="0" w:line="240" w:lineRule="auto"/>
        <w:ind w:righ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городского округа Воскресенск                                                                                     В.Ю. Кузнецов</w:t>
      </w:r>
    </w:p>
    <w:p w:rsidR="009A7754" w:rsidRDefault="009A7754" w:rsidP="009A7754">
      <w:pPr>
        <w:spacing w:after="0" w:line="240" w:lineRule="auto"/>
        <w:ind w:right="-284" w:firstLine="567"/>
        <w:jc w:val="both"/>
        <w:rPr>
          <w:rFonts w:ascii="Times New Roman" w:eastAsia="Times New Roman" w:hAnsi="Times New Roman"/>
          <w:sz w:val="24"/>
          <w:szCs w:val="24"/>
          <w:lang w:eastAsia="ru-RU"/>
        </w:rPr>
      </w:pPr>
    </w:p>
    <w:p w:rsidR="009A7754" w:rsidRDefault="009A7754" w:rsidP="009A7754">
      <w:pPr>
        <w:spacing w:after="0" w:line="240" w:lineRule="auto"/>
        <w:ind w:right="-284" w:firstLine="567"/>
        <w:jc w:val="both"/>
        <w:rPr>
          <w:rFonts w:ascii="Times New Roman" w:eastAsia="Times New Roman" w:hAnsi="Times New Roman"/>
          <w:sz w:val="24"/>
          <w:szCs w:val="24"/>
          <w:lang w:eastAsia="ru-RU"/>
        </w:rPr>
      </w:pPr>
    </w:p>
    <w:p w:rsidR="009A7754" w:rsidRDefault="009A7754" w:rsidP="009A7754">
      <w:pPr>
        <w:spacing w:after="0" w:line="240" w:lineRule="auto"/>
        <w:ind w:right="-284" w:firstLine="567"/>
        <w:jc w:val="both"/>
        <w:rPr>
          <w:rFonts w:ascii="Times New Roman" w:eastAsia="Times New Roman" w:hAnsi="Times New Roman"/>
          <w:sz w:val="24"/>
          <w:szCs w:val="24"/>
          <w:lang w:eastAsia="ru-RU"/>
        </w:rPr>
      </w:pPr>
    </w:p>
    <w:p w:rsidR="009A7754" w:rsidRDefault="009A7754" w:rsidP="009A7754">
      <w:pPr>
        <w:spacing w:after="0" w:line="240" w:lineRule="auto"/>
        <w:ind w:righ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городского округа Воскресенск                                                                          А.В. Болотников</w:t>
      </w:r>
    </w:p>
    <w:p w:rsidR="009A7754" w:rsidRDefault="009A7754" w:rsidP="009A7754">
      <w:pPr>
        <w:spacing w:after="0" w:line="240" w:lineRule="auto"/>
        <w:ind w:right="-284"/>
        <w:jc w:val="both"/>
        <w:rPr>
          <w:rFonts w:ascii="Times New Roman" w:eastAsia="Times New Roman" w:hAnsi="Times New Roman"/>
          <w:sz w:val="24"/>
          <w:szCs w:val="24"/>
          <w:lang w:eastAsia="ru-RU"/>
        </w:rPr>
      </w:pPr>
    </w:p>
    <w:p w:rsidR="00C815A0" w:rsidRPr="0069618B" w:rsidRDefault="00C815A0" w:rsidP="0069618B">
      <w:pPr>
        <w:spacing w:after="0" w:line="240" w:lineRule="auto"/>
        <w:ind w:right="-1"/>
        <w:rPr>
          <w:rFonts w:ascii="Times New Roman" w:hAnsi="Times New Roman"/>
        </w:rPr>
      </w:pPr>
    </w:p>
    <w:sectPr w:rsidR="00C815A0" w:rsidRPr="0069618B" w:rsidSect="0069618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EA"/>
    <w:rsid w:val="00496E5E"/>
    <w:rsid w:val="0066460A"/>
    <w:rsid w:val="0069618B"/>
    <w:rsid w:val="007B46AF"/>
    <w:rsid w:val="009A7754"/>
    <w:rsid w:val="00B028EA"/>
    <w:rsid w:val="00C815A0"/>
    <w:rsid w:val="00FF1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77944-1C23-448E-99F7-DD97B928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754"/>
    <w:pPr>
      <w:spacing w:after="200" w:line="276" w:lineRule="auto"/>
    </w:pPr>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A7754"/>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496E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6E5E"/>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45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ACC2B67FDAFDD2C11F448E75B549DEB20C40685D300B9310420F758748FEE15D93478A914BD6D1AACE5C93DCE2D9825A3527403AE44C251A2AN" TargetMode="External"/><Relationship Id="rId3" Type="http://schemas.openxmlformats.org/officeDocument/2006/relationships/webSettings" Target="webSettings.xml"/><Relationship Id="rId7" Type="http://schemas.openxmlformats.org/officeDocument/2006/relationships/hyperlink" Target="consultantplus://offline/ref=18ACC2B67FDAFDD2C11F448E75B549DEB20C406059300B9310420F758748FEE15D93478A914BD2D0ACCE5C93DCE2D9825A3527403AE44C251A2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8ACC2B67FDAFDD2C11F448E75B549DEB20D4C685A310B9310420F758748FEE14F931F86904AC9D4ADDB0AC29A1B25N" TargetMode="External"/><Relationship Id="rId5" Type="http://schemas.openxmlformats.org/officeDocument/2006/relationships/hyperlink" Target="consultantplus://offline/ref=18ACC2B67FDAFDD2C11F458060B549DEB201466C58300B9310420F758748FEE14F931F86904AC9D4ADDB0AC29A1B25N" TargetMode="External"/><Relationship Id="rId10" Type="http://schemas.openxmlformats.org/officeDocument/2006/relationships/theme" Target="theme/theme1.xml"/><Relationship Id="rId4" Type="http://schemas.openxmlformats.org/officeDocument/2006/relationships/hyperlink" Target="consultantplus://offline/ref=18ACC2B67FDAFDD2C11F458060B549DEB50940615F3B0B9310420F758748FEE14F931F86904AC9D4ADDB0AC29A1B25N"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662</Words>
  <Characters>3779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 Tech PC</dc:creator>
  <cp:keywords/>
  <dc:description/>
  <cp:lastModifiedBy>Шабалаев Игорь Викторович</cp:lastModifiedBy>
  <cp:revision>5</cp:revision>
  <cp:lastPrinted>2022-05-16T07:02:00Z</cp:lastPrinted>
  <dcterms:created xsi:type="dcterms:W3CDTF">2022-05-12T07:21:00Z</dcterms:created>
  <dcterms:modified xsi:type="dcterms:W3CDTF">2022-05-16T07:12:00Z</dcterms:modified>
</cp:coreProperties>
</file>