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13AAE" w:rsidRPr="007C0733" w:rsidRDefault="00113AAE">
      <w:pPr>
        <w:pStyle w:val="20"/>
        <w:tabs>
          <w:tab w:val="left" w:pos="900"/>
          <w:tab w:val="left" w:pos="1260"/>
        </w:tabs>
        <w:spacing w:after="0" w:line="276" w:lineRule="auto"/>
        <w:ind w:left="0"/>
        <w:rPr>
          <w:sz w:val="26"/>
          <w:szCs w:val="26"/>
          <w:lang w:val="ru-RU"/>
        </w:rPr>
      </w:pPr>
    </w:p>
    <w:p w14:paraId="084BC6A4" w14:textId="77777777" w:rsidR="00113AAE" w:rsidRPr="007C0733" w:rsidRDefault="006F69FC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  <w:r w:rsidRPr="007C0733">
        <w:rPr>
          <w:sz w:val="26"/>
          <w:szCs w:val="26"/>
          <w:lang w:val="ru-RU"/>
        </w:rPr>
        <w:t>Сообщение о возможном установлении публичного сервитута</w:t>
      </w:r>
    </w:p>
    <w:p w14:paraId="0A37501D" w14:textId="77777777" w:rsidR="00113AAE" w:rsidRPr="007C0733" w:rsidRDefault="00113AAE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</w:p>
    <w:p w14:paraId="107EE87F" w14:textId="6CE8047D" w:rsidR="00113AAE" w:rsidRPr="007C0733" w:rsidRDefault="12F6DA46">
      <w:pPr>
        <w:jc w:val="both"/>
        <w:rPr>
          <w:rFonts w:ascii="Calibri" w:hAnsi="Calibri" w:cs="Calibri"/>
          <w:sz w:val="22"/>
          <w:szCs w:val="22"/>
        </w:rPr>
      </w:pPr>
      <w:r w:rsidRPr="007C0733">
        <w:rPr>
          <w:sz w:val="26"/>
          <w:szCs w:val="26"/>
        </w:rPr>
        <w:t xml:space="preserve">Министерством имущественных отношений Московской области рассматривается ходатайство ПАО «Россети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50:34:0010214, 50:34:0010206, 50:34:0010204, 50:29:0072405, 50:34:0010224, 50:29:0060308, 50:29:0060302, 50:29:0060304, 50:29:0060240, 50:29:0060222, 50:29:0060212, 50:29:0071301, 50:29:0060211, 50:29:0000000, 50:34:0010210, 50:34:0010212, 50:29:0072403, 50:34:0010211, 50:34:0000000, и частях земельных участков с кадастровыми номерами 50:34:0010214:6, 50:34:0010214:36, 50:34:0010214:35, 50:34:0010214:33, 50:34:0010214:30, 50:34:0010206:8959, 50:34:0010206:8958, 50:34:0010206:8957, 50:34:0010206:8956, 50:34:0010206:8955, 50:34:0010206:8954, 50:34:0010206:8953, 50:34:0010206:8952, 50:34:0010206:10081, 50:34:0010204:939, 50:34:0010204:937, 50:34:0010204:1106, 50:34:0010224:72, 50:34:0010224:71, 50:34:0010224:67, 50:34:0010224:65, 50:34:0010224:58, 50:34:0010224:57, 50:34:0010224:41, 50:34:0010224:38, 50:34:0010224:35, 50:34:0010224:33, 50:34:0010224:32, 50:29:0072405:40, 50:29:0072405:277, 50:29:0072405:215, 50:29:0072405:204, 50:29:0072405:201, 50:29:0072405:197, 50:29:0072405:195, 50:29:0072405:193, 50:29:0072405:192, 50:29:0072405:191, 50:29:0072405:190, 50:29:0072405:189, 50:29:0072405:188, 50:29:0072405:187, 50:29:0072405:186, 50:29:0072405:5 (ЕЗ 50:29:0072405:7), 50:34:0010224:77, 50:34:0010224:69, 50:34:0010224:56, 50:34:0010224:37, 50:34:0010224:36, 50:34:0010224:34, 50:29:0060308:7, 50:29:0060308:6, 50:29:0060308:5, 50:29:0060308:4, 50:29:0060302:420, 50:29:0060302:417, 50:29:0060302:414, 50:29:0060302:413, 50:29:0060302:408, 50:29:0000000:51628, 50:29:0060304:99, 50:29:0060304:98, 50:29:0060304:97, 50:29:0060304:96, 50:29:0060304:95, 50:29:0060304:94, 50:29:0060304:93, 50:29:0060304:92, 50:29:0060304:91, 50:29:0060304:90, 50:29:0060304:89, 50:29:0060304:85, 50:29:0060304:84, 50:29:0060304:81, 50:29:0060304:80, 50:29:0060304:79, 50:29:0060304:78, 50:29:0060304:77, 50:29:0060304:76, 50:29:0060304:75, 50:29:0060304:74, 50:29:0060304:73, 50:29:0060304:72, 50:29:0060304:209, 50:29:0060304:187, 50:29:0060304:147, 50:29:0060304:146, 50:29:0060304:145, 50:29:0060304:112, 50:29:0060304:111, 50:29:0060304:110, 50:29:0060304:109, 50:29:0060304:108, 50:29:0060304:107, 50:29:0060304:106, 50:29:0060304:105, 50:29:0060304:104, 50:29:0060304:103, 50:29:0060304:102, 50:29:0060304:101, 50:29:0060304:100, 50:29:0060302:416, 50:29:0060302:415, 50:29:0060302:411, 50:29:0060302:410, 50:29:0000000:51410, 50:29:0060304:88, 50:29:0060304:87, 50:29:0060304:86, 50:29:0060304:83, 50:29:0060304:82, 50:29:0060304:157, 50:29:0060304:141, 50:29:0060304:113, 50:29:0000000:47736, 50:29:0060304:18 (ЕЗ 50:29:0000000:31), 50:29:0060240:8, 50:29:0060240:7, 50:29:0060240:6, 50:29:0060240:5, 50:29:0060240:4, 50:29:0060240:3, 50:29:0060240:20, 50:29:0060240:2, 50:29:0060240:19, 50:29:0060240:18, 50:29:0060240:17, 50:29:0060240:16, 50:29:0060240:15, 50:29:0000000:47729, 50:29:0060222:90, 50:29:0060222:89, 50:29:0060222:88, 50:29:0060222:87, 50:29:0060222:86, 50:29:0060222:85, 50:29:0060222:84, 50:29:0060222:83, 50:29:0060222:82, 50:29:0060222:81, 50:29:0060222:72, 50:29:0060222:135, </w:t>
      </w:r>
      <w:r w:rsidRPr="007C0733">
        <w:rPr>
          <w:sz w:val="26"/>
          <w:szCs w:val="26"/>
        </w:rPr>
        <w:lastRenderedPageBreak/>
        <w:t xml:space="preserve">50:29:0060222:127, 50:29:0060222:126, 50:29:0060222:125, 50:29:0060222:121, 50:29:0060222:120, 50:29:0060222:119, 50:29:0060222:118, 50:29:0060222:117, 50:29:0060222:116, 50:29:0060212:87, 50:29:0000000:47732, 50:29:0071301:334, 50:29:0071301:275, 50:29:0071301:274, 50:29:0060211:113, 50:29:0000000:47727, 50:34:0010211:475, 50:34:0010211:459,  50:34:0010211:117, 50:34:0010210:661, 50:34:0010210:598, 50:34:0010210:597, 50:34:0010210:542, 50:34:0010210:538, 50:34:0010210:537, 50:34:0010210:535, 50:34:0010210:534, 50:34:0010210:524, 50:34:0010210:519, 50:34:0010210:395, 50:34:0010210:382, 50:34:0010212:24,  50:34:0010210:529,  50:29:0072403:6, 50:29:0072403:381, 50:29:0072403:380, 50:29:0072403:16, 50:29:0072403:1, 50:34:0000000:21476, 50:29:0060211:112, 50:34:0000000:20691, 50:34:0000000:20679, 50:34:0000000:20670, 50:34:0000000:20653, 50:34:0000000:20647, 50:34:0000000:19178, 50:29:0000000:52499, расположенных на территории городского округа Воскресенск и городского округа Коломна Московской области, в целях размещения существующего объекта электросетевого хозяйства </w:t>
      </w:r>
      <w:r w:rsidRPr="007C0733">
        <w:rPr>
          <w:rFonts w:eastAsia="Calibri"/>
          <w:sz w:val="26"/>
          <w:szCs w:val="26"/>
        </w:rPr>
        <w:t>ЛЭП 110 кВ «Пески-Азотная»</w:t>
      </w:r>
      <w:r w:rsidRPr="007C0733">
        <w:rPr>
          <w:sz w:val="26"/>
          <w:szCs w:val="26"/>
        </w:rPr>
        <w:t>.</w:t>
      </w:r>
    </w:p>
    <w:p w14:paraId="48475B16" w14:textId="77777777" w:rsidR="00113AAE" w:rsidRPr="007C0733" w:rsidRDefault="006F69FC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7C0733">
        <w:rPr>
          <w:sz w:val="26"/>
          <w:szCs w:val="26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Pr="007C0733">
        <w:rPr>
          <w:sz w:val="26"/>
          <w:szCs w:val="26"/>
        </w:rPr>
        <w:br/>
        <w:t xml:space="preserve">в Минмособлимущество в течение 30 дней со дня опубликования настоящего сообщения по адресу электронной почты: </w:t>
      </w:r>
      <w:hyperlink r:id="rId6">
        <w:r w:rsidRPr="007C0733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ZhabotinskiyAA</w:t>
        </w:r>
        <w:r w:rsidRPr="007C0733">
          <w:rPr>
            <w:rStyle w:val="InternetLink"/>
            <w:color w:val="auto"/>
            <w:spacing w:val="5"/>
            <w:sz w:val="26"/>
            <w:szCs w:val="26"/>
            <w:u w:val="none"/>
          </w:rPr>
          <w:t>@</w:t>
        </w:r>
        <w:r w:rsidRPr="007C0733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mosreg</w:t>
        </w:r>
        <w:r w:rsidRPr="007C0733">
          <w:rPr>
            <w:rStyle w:val="InternetLink"/>
            <w:color w:val="auto"/>
            <w:spacing w:val="5"/>
            <w:sz w:val="26"/>
            <w:szCs w:val="26"/>
            <w:u w:val="none"/>
          </w:rPr>
          <w:t>.</w:t>
        </w:r>
        <w:r w:rsidRPr="007C0733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ru</w:t>
        </w:r>
      </w:hyperlink>
    </w:p>
    <w:p w14:paraId="4229C819" w14:textId="77777777" w:rsidR="00113AAE" w:rsidRPr="007C0733" w:rsidRDefault="006F69FC">
      <w:pPr>
        <w:pStyle w:val="md-caption"/>
        <w:spacing w:before="0" w:after="0" w:line="276" w:lineRule="auto"/>
        <w:jc w:val="both"/>
        <w:rPr>
          <w:spacing w:val="5"/>
          <w:sz w:val="26"/>
          <w:szCs w:val="26"/>
        </w:rPr>
      </w:pPr>
      <w:r w:rsidRPr="007C0733">
        <w:rPr>
          <w:spacing w:val="5"/>
          <w:sz w:val="26"/>
          <w:szCs w:val="26"/>
        </w:rPr>
        <w:br/>
      </w:r>
      <w:r w:rsidRPr="007C0733">
        <w:rPr>
          <w:bCs/>
          <w:sz w:val="26"/>
          <w:szCs w:val="26"/>
        </w:rPr>
        <w:t xml:space="preserve">по следующей форме: </w:t>
      </w:r>
    </w:p>
    <w:p w14:paraId="5DAB6C7B" w14:textId="77777777" w:rsidR="00113AAE" w:rsidRPr="007C0733" w:rsidRDefault="00113AAE">
      <w:pPr>
        <w:autoSpaceDE w:val="0"/>
        <w:spacing w:line="276" w:lineRule="auto"/>
        <w:ind w:firstLine="708"/>
        <w:jc w:val="both"/>
        <w:rPr>
          <w:bCs/>
          <w:spacing w:val="5"/>
          <w:sz w:val="26"/>
          <w:szCs w:val="26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19"/>
        <w:gridCol w:w="1789"/>
        <w:gridCol w:w="1138"/>
        <w:gridCol w:w="1882"/>
        <w:gridCol w:w="2545"/>
      </w:tblGrid>
      <w:tr w:rsidR="007C0733" w:rsidRPr="007C0733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113AAE" w:rsidRPr="007C0733" w:rsidRDefault="006F69FC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7C0733">
              <w:rPr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7C0733" w:rsidRPr="007C0733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113AAE" w:rsidRPr="007C0733" w:rsidRDefault="006F69FC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7C0733">
              <w:rPr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113AAE" w:rsidRPr="007C0733" w:rsidRDefault="006F69FC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7C0733">
              <w:rPr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113AAE" w:rsidRPr="007C0733" w:rsidRDefault="006F69FC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7C0733">
              <w:rPr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113AAE" w:rsidRPr="007C0733" w:rsidRDefault="006F69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C0733">
              <w:rPr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113AAE" w:rsidRPr="007C0733" w:rsidRDefault="006F69FC">
            <w:pPr>
              <w:tabs>
                <w:tab w:val="left" w:pos="537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C0733">
              <w:rPr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7C0733" w:rsidRPr="007C0733" w14:paraId="02EB378F" w14:textId="77777777">
        <w:trPr>
          <w:trHeight w:val="10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809" w14:textId="77777777" w:rsidR="00113AAE" w:rsidRPr="007C0733" w:rsidRDefault="00113AAE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113AAE" w:rsidRPr="007C0733" w:rsidRDefault="00113AAE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113AAE" w:rsidRPr="007C0733" w:rsidRDefault="00113AAE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113AAE" w:rsidRPr="007C0733" w:rsidRDefault="00113AAE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113AAE" w:rsidRPr="007C0733" w:rsidRDefault="00113AAE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113AAE" w:rsidRPr="007C0733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113AAE" w:rsidRPr="007C0733" w:rsidRDefault="006F69FC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C0733"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0E27B00A" w14:textId="77777777" w:rsidR="00113AAE" w:rsidRPr="007C0733" w:rsidRDefault="00113AAE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both"/>
        <w:rPr>
          <w:i/>
          <w:sz w:val="26"/>
          <w:szCs w:val="26"/>
          <w:lang w:val="ru-RU"/>
        </w:rPr>
      </w:pPr>
    </w:p>
    <w:p w14:paraId="60061E4C" w14:textId="52324E3C" w:rsidR="00113AAE" w:rsidRPr="007C0733" w:rsidRDefault="006F69FC">
      <w:pPr>
        <w:spacing w:line="276" w:lineRule="auto"/>
        <w:jc w:val="both"/>
        <w:rPr>
          <w:sz w:val="26"/>
          <w:szCs w:val="26"/>
        </w:rPr>
      </w:pPr>
      <w:r w:rsidRPr="007C0733">
        <w:rPr>
          <w:i/>
          <w:sz w:val="26"/>
          <w:szCs w:val="26"/>
        </w:rPr>
        <w:t>*</w:t>
      </w:r>
      <w:r w:rsidRPr="007C0733">
        <w:rPr>
          <w:sz w:val="26"/>
          <w:szCs w:val="26"/>
        </w:rPr>
        <w:t xml:space="preserve"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7">
        <w:r w:rsidRPr="007C0733">
          <w:rPr>
            <w:rStyle w:val="InternetLink"/>
            <w:color w:val="auto"/>
            <w:sz w:val="26"/>
            <w:szCs w:val="26"/>
          </w:rPr>
          <w:t>www.</w:t>
        </w:r>
        <w:r w:rsidRPr="007C0733">
          <w:rPr>
            <w:rStyle w:val="InternetLink"/>
            <w:color w:val="auto"/>
            <w:sz w:val="26"/>
            <w:szCs w:val="26"/>
            <w:lang w:val="en-US"/>
          </w:rPr>
          <w:t>mio</w:t>
        </w:r>
        <w:r w:rsidRPr="007C0733">
          <w:rPr>
            <w:rStyle w:val="InternetLink"/>
            <w:color w:val="auto"/>
            <w:sz w:val="26"/>
            <w:szCs w:val="26"/>
          </w:rPr>
          <w:t>.</w:t>
        </w:r>
        <w:r w:rsidRPr="007C0733">
          <w:rPr>
            <w:rStyle w:val="InternetLink"/>
            <w:color w:val="auto"/>
            <w:sz w:val="26"/>
            <w:szCs w:val="26"/>
            <w:lang w:val="en-US"/>
          </w:rPr>
          <w:t>mosreg</w:t>
        </w:r>
        <w:r w:rsidRPr="007C0733">
          <w:rPr>
            <w:rStyle w:val="InternetLink"/>
            <w:color w:val="auto"/>
            <w:sz w:val="26"/>
            <w:szCs w:val="26"/>
          </w:rPr>
          <w:t>.</w:t>
        </w:r>
        <w:r w:rsidRPr="007C0733">
          <w:rPr>
            <w:rStyle w:val="InternetLink"/>
            <w:color w:val="auto"/>
            <w:sz w:val="26"/>
            <w:szCs w:val="26"/>
            <w:lang w:val="en-US"/>
          </w:rPr>
          <w:t>ru</w:t>
        </w:r>
      </w:hyperlink>
      <w:r w:rsidRPr="007C0733">
        <w:rPr>
          <w:sz w:val="26"/>
          <w:szCs w:val="26"/>
        </w:rPr>
        <w:t xml:space="preserve">, </w:t>
      </w:r>
      <w:hyperlink r:id="rId8" w:history="1">
        <w:r w:rsidR="00EF4E91" w:rsidRPr="00EF4E91">
          <w:rPr>
            <w:rStyle w:val="ac"/>
            <w:sz w:val="26"/>
            <w:szCs w:val="26"/>
          </w:rPr>
          <w:t>https://vos-mo.ru/</w:t>
        </w:r>
      </w:hyperlink>
      <w:r w:rsidR="00EF4E91">
        <w:rPr>
          <w:sz w:val="26"/>
          <w:szCs w:val="26"/>
        </w:rPr>
        <w:t>.</w:t>
      </w:r>
      <w:bookmarkStart w:id="0" w:name="_GoBack"/>
      <w:bookmarkEnd w:id="0"/>
    </w:p>
    <w:sectPr w:rsidR="00113AAE" w:rsidRPr="007C0733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201EC" w14:textId="77777777" w:rsidR="006F69FC" w:rsidRDefault="006F69FC">
      <w:r>
        <w:separator/>
      </w:r>
    </w:p>
  </w:endnote>
  <w:endnote w:type="continuationSeparator" w:id="0">
    <w:p w14:paraId="6F1BBB22" w14:textId="77777777" w:rsidR="006F69FC" w:rsidRDefault="006F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113AAE" w:rsidRDefault="00113AAE">
    <w:pPr>
      <w:pStyle w:val="a9"/>
      <w:jc w:val="both"/>
      <w:rPr>
        <w:sz w:val="22"/>
        <w:szCs w:val="22"/>
      </w:rPr>
    </w:pPr>
  </w:p>
  <w:p w14:paraId="4B94D5A5" w14:textId="77777777" w:rsidR="00113AAE" w:rsidRDefault="00113AAE">
    <w:pPr>
      <w:pStyle w:val="a9"/>
      <w:jc w:val="both"/>
      <w:rPr>
        <w:sz w:val="22"/>
        <w:szCs w:val="22"/>
      </w:rPr>
    </w:pPr>
  </w:p>
  <w:p w14:paraId="3DEEC669" w14:textId="77777777" w:rsidR="00113AAE" w:rsidRDefault="00113AAE">
    <w:pPr>
      <w:pStyle w:val="a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681BE" w14:textId="77777777" w:rsidR="006F69FC" w:rsidRDefault="006F69FC">
      <w:r>
        <w:separator/>
      </w:r>
    </w:p>
  </w:footnote>
  <w:footnote w:type="continuationSeparator" w:id="0">
    <w:p w14:paraId="745D6240" w14:textId="77777777" w:rsidR="006F69FC" w:rsidRDefault="006F6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2F6DA46"/>
    <w:rsid w:val="00113AAE"/>
    <w:rsid w:val="006F69FC"/>
    <w:rsid w:val="007C0733"/>
    <w:rsid w:val="00EF4E91"/>
    <w:rsid w:val="12F6D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994D"/>
  <w15:docId w15:val="{C1933146-5946-472F-8B98-1FD7CA05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Pr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EF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-m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o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botinskiyAA@mosre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>exif_MSED_414bd69e5fb371e77ecbb6ab589458abb2e7489ba3d25f33cd2be1a91fcab833</dc:description>
  <cp:lastModifiedBy>Белова Ольга Анатольевна</cp:lastModifiedBy>
  <cp:revision>16</cp:revision>
  <cp:lastPrinted>2016-03-11T19:33:00Z</cp:lastPrinted>
  <dcterms:created xsi:type="dcterms:W3CDTF">2021-04-06T18:50:00Z</dcterms:created>
  <dcterms:modified xsi:type="dcterms:W3CDTF">2021-05-14T05:58:00Z</dcterms:modified>
  <dc:language>en-US</dc:language>
</cp:coreProperties>
</file>