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27" w:rsidRPr="00414627" w:rsidRDefault="00414627" w:rsidP="00414627">
      <w:pPr>
        <w:tabs>
          <w:tab w:val="left" w:pos="111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</w:pPr>
      <w:r w:rsidRPr="0041462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  <w:t>Информация о результатах</w:t>
      </w:r>
    </w:p>
    <w:p w:rsidR="00414627" w:rsidRPr="00414627" w:rsidRDefault="00414627" w:rsidP="00414627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</w:pPr>
      <w:r w:rsidRPr="0041462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  <w:t xml:space="preserve">внеплановой выездной проверки в рамках осуществления полномочий </w:t>
      </w:r>
    </w:p>
    <w:p w:rsidR="00414627" w:rsidRPr="00414627" w:rsidRDefault="00414627" w:rsidP="00414627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</w:pPr>
      <w:r w:rsidRPr="0041462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  <w:t>по внутреннему муниципальному финансовому контролю (далее – контрольное мероприятие) в муниципальном унитарном предприятии «</w:t>
      </w:r>
      <w:proofErr w:type="spellStart"/>
      <w:r w:rsidRPr="0041462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  <w:t>Белоозерское</w:t>
      </w:r>
      <w:proofErr w:type="spellEnd"/>
      <w:r w:rsidRPr="0041462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0"/>
          <w:lang w:eastAsia="ar-SA"/>
        </w:rPr>
        <w:t xml:space="preserve"> жилищно-коммунальное хозяйство» городского округа Воскресенск Московской области</w:t>
      </w:r>
    </w:p>
    <w:p w:rsidR="00414627" w:rsidRPr="00414627" w:rsidRDefault="00414627" w:rsidP="00414627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26"/>
        <w:gridCol w:w="5417"/>
        <w:gridCol w:w="1571"/>
        <w:gridCol w:w="10"/>
      </w:tblGrid>
      <w:tr w:rsidR="00414627" w:rsidRPr="00414627" w:rsidTr="00023438">
        <w:trPr>
          <w:trHeight w:val="1145"/>
          <w:jc w:val="center"/>
        </w:trPr>
        <w:tc>
          <w:tcPr>
            <w:tcW w:w="3024" w:type="dxa"/>
            <w:gridSpan w:val="2"/>
            <w:shd w:val="clear" w:color="auto" w:fill="auto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 проведении контрольного мероприятия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02.02.2024 № 65-р «О проведении внепланового контрольного мероприятия в сфере бюджетных правоотношений в рамках осуществления полномочий по внутреннему муниципальному финансовому контролю»</w:t>
            </w:r>
          </w:p>
        </w:tc>
      </w:tr>
      <w:tr w:rsidR="00414627" w:rsidRPr="00414627" w:rsidTr="00023438">
        <w:trPr>
          <w:trHeight w:val="1133"/>
          <w:jc w:val="center"/>
        </w:trPr>
        <w:tc>
          <w:tcPr>
            <w:tcW w:w="3024" w:type="dxa"/>
            <w:gridSpan w:val="2"/>
            <w:shd w:val="clear" w:color="auto" w:fill="auto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предоставления субсидий юридическим лицам из бюджета городского округа Воскресенск Московской области и соблюдение условий соглашений об их предоставлении</w:t>
            </w:r>
          </w:p>
        </w:tc>
      </w:tr>
      <w:tr w:rsidR="00414627" w:rsidRPr="00414627" w:rsidTr="00023438">
        <w:trPr>
          <w:trHeight w:val="1433"/>
          <w:jc w:val="center"/>
        </w:trPr>
        <w:tc>
          <w:tcPr>
            <w:tcW w:w="3024" w:type="dxa"/>
            <w:gridSpan w:val="2"/>
            <w:shd w:val="clear" w:color="auto" w:fill="auto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 проведено в целях исполнения поручения Главы городского округа Воскресенск Московской области от 23.01.2024, служебной записки заместителя Главы городского округа Воскресенск А.А. Черняева от 23.01.2024 № 12.1.21/106-01СЗ-249</w:t>
            </w:r>
          </w:p>
        </w:tc>
      </w:tr>
      <w:tr w:rsidR="00414627" w:rsidRPr="00414627" w:rsidTr="00023438">
        <w:trPr>
          <w:trHeight w:val="622"/>
          <w:jc w:val="center"/>
        </w:trPr>
        <w:tc>
          <w:tcPr>
            <w:tcW w:w="3024" w:type="dxa"/>
            <w:gridSpan w:val="2"/>
            <w:shd w:val="clear" w:color="auto" w:fill="auto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контроля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Белоозерское</w:t>
            </w:r>
            <w:proofErr w:type="spellEnd"/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хозяйство» городского округа Воскресенск Московской области</w:t>
            </w:r>
          </w:p>
        </w:tc>
      </w:tr>
      <w:tr w:rsidR="00414627" w:rsidRPr="00414627" w:rsidTr="00023438">
        <w:trPr>
          <w:trHeight w:val="484"/>
          <w:jc w:val="center"/>
        </w:trPr>
        <w:tc>
          <w:tcPr>
            <w:tcW w:w="3024" w:type="dxa"/>
            <w:gridSpan w:val="2"/>
            <w:shd w:val="clear" w:color="auto" w:fill="auto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14627" w:rsidRPr="00414627" w:rsidTr="00414627">
        <w:trPr>
          <w:trHeight w:val="630"/>
          <w:jc w:val="center"/>
        </w:trPr>
        <w:tc>
          <w:tcPr>
            <w:tcW w:w="3024" w:type="dxa"/>
            <w:gridSpan w:val="2"/>
            <w:shd w:val="clear" w:color="auto" w:fill="auto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12.02.2024 по 29.02.2024</w:t>
            </w:r>
          </w:p>
        </w:tc>
      </w:tr>
      <w:tr w:rsidR="00414627" w:rsidRPr="00414627" w:rsidTr="00023438">
        <w:trPr>
          <w:trHeight w:val="678"/>
          <w:jc w:val="center"/>
        </w:trPr>
        <w:tc>
          <w:tcPr>
            <w:tcW w:w="10022" w:type="dxa"/>
            <w:gridSpan w:val="5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результате контрольного мероприятия выявлены следующие нарушения</w:t>
            </w:r>
          </w:p>
        </w:tc>
      </w:tr>
      <w:tr w:rsidR="00414627" w:rsidRPr="00414627" w:rsidTr="00023438">
        <w:trPr>
          <w:gridAfter w:val="1"/>
          <w:wAfter w:w="10" w:type="dxa"/>
          <w:trHeight w:val="6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43" w:type="dxa"/>
            <w:gridSpan w:val="2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нарушения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</w:tr>
      <w:tr w:rsidR="00414627" w:rsidRPr="00414627" w:rsidTr="00023438">
        <w:trPr>
          <w:gridAfter w:val="1"/>
          <w:wAfter w:w="10" w:type="dxa"/>
          <w:trHeight w:val="6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3" w:type="dxa"/>
            <w:gridSpan w:val="2"/>
            <w:shd w:val="clear" w:color="auto" w:fill="auto"/>
            <w:vAlign w:val="center"/>
          </w:tcPr>
          <w:p w:rsidR="00414627" w:rsidRPr="00414627" w:rsidRDefault="00414627" w:rsidP="00414627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нарушение постановления Администрации городского округа Воскресенск Московской области от 15.11.2022 № 5975 «Об утверждении Порядка предоставления субсидии из бюджета городского округа Воскресенск Московской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Воскресенск Московской области»; постановления Администрации городского округа Воскресенск Московской области от 27.03.2023 № 1510 «Об утверждении Порядка предоставления субсидий муниципальным предприятиям на погашение просроченной задолженности за потребленные энергоресурсы (газ) с целью предупреждения их банкротства» в объявлениях о проведении отбора отсутствует информация о сроках проведения отбора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ind w:firstLine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  <w:tr w:rsidR="00414627" w:rsidRPr="00414627" w:rsidTr="00023438">
        <w:trPr>
          <w:gridAfter w:val="1"/>
          <w:wAfter w:w="10" w:type="dxa"/>
          <w:trHeight w:val="95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3" w:type="dxa"/>
            <w:gridSpan w:val="2"/>
            <w:shd w:val="clear" w:color="auto" w:fill="auto"/>
            <w:vAlign w:val="center"/>
          </w:tcPr>
          <w:p w:rsidR="00414627" w:rsidRPr="00414627" w:rsidRDefault="00414627" w:rsidP="00414627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политика формировалась МУП «</w:t>
            </w:r>
            <w:proofErr w:type="spellStart"/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Белоозерское</w:t>
            </w:r>
            <w:proofErr w:type="spellEnd"/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ЖКХ» с нарушением требований Федерального закона от 06.12.2011 № 402-ФЗ «О бухгалтерском учете» и Приказа Министерства финансов Российской Федерации от 06.10.2008 № 106н (в редакции от 07.02.2020) «Об утверждении положений по бухгалтерскому учету»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627" w:rsidRPr="00414627" w:rsidTr="00023438">
        <w:trPr>
          <w:gridAfter w:val="1"/>
          <w:wAfter w:w="10" w:type="dxa"/>
          <w:trHeight w:val="95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gridSpan w:val="2"/>
            <w:shd w:val="clear" w:color="auto" w:fill="auto"/>
            <w:vAlign w:val="center"/>
          </w:tcPr>
          <w:p w:rsidR="00414627" w:rsidRPr="00414627" w:rsidRDefault="00414627" w:rsidP="00414627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выявлено нарушений: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4627" w:rsidRPr="00414627" w:rsidRDefault="00414627" w:rsidP="0041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F11A5" w:rsidRDefault="00EF11A5" w:rsidP="00414627"/>
    <w:sectPr w:rsidR="00EF11A5" w:rsidSect="004146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91"/>
    <w:rsid w:val="00414627"/>
    <w:rsid w:val="00A75391"/>
    <w:rsid w:val="00E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6AB"/>
  <w15:chartTrackingRefBased/>
  <w15:docId w15:val="{7A25DE64-D729-471C-AB1A-B3768FE2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Ольга Владимировна</dc:creator>
  <cp:keywords/>
  <dc:description/>
  <cp:lastModifiedBy>Болотова Ольга Владимировна</cp:lastModifiedBy>
  <cp:revision>2</cp:revision>
  <dcterms:created xsi:type="dcterms:W3CDTF">2024-03-05T13:28:00Z</dcterms:created>
  <dcterms:modified xsi:type="dcterms:W3CDTF">2024-03-05T13:31:00Z</dcterms:modified>
</cp:coreProperties>
</file>