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A8064" w14:textId="77777777" w:rsidR="00724B34" w:rsidRPr="00C22729" w:rsidRDefault="00724B34" w:rsidP="00724B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03259124"/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ГРАДОСТРОИТЕЛЬНАЯ КОНЦЕПЦИЯ</w:t>
      </w:r>
    </w:p>
    <w:p w14:paraId="39B0BF8A" w14:textId="3B33E6B9" w:rsidR="00724B34" w:rsidRPr="00C22729" w:rsidRDefault="00724B34" w:rsidP="00715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комплексного развити</w:t>
      </w:r>
      <w:r w:rsidR="00C22729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территории нежилой застройки </w:t>
      </w:r>
      <w:r w:rsidR="00D04CE5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г</w:t>
      </w: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ородского округа </w:t>
      </w:r>
      <w:r w:rsidR="0052181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Воскресенск</w:t>
      </w:r>
      <w:r w:rsidR="00FE754A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Московской области</w:t>
      </w:r>
      <w:r w:rsidR="00C70A7D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общей площадью </w:t>
      </w:r>
      <w:r w:rsidR="0052181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6B7A3D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52181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га, </w:t>
      </w:r>
      <w:r w:rsidR="00C22729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715CAD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подлежащей комплексному развитию и </w:t>
      </w: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расположенной по адресу:</w:t>
      </w:r>
      <w:r w:rsidR="00C22729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22729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Московская область, </w:t>
      </w:r>
      <w:r w:rsidR="00F2053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 </w:t>
      </w:r>
      <w:r w:rsidR="0052181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Воскресенск</w:t>
      </w:r>
      <w:r w:rsidR="00F2053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улица </w:t>
      </w:r>
      <w:r w:rsidR="0052181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Советская</w:t>
      </w:r>
    </w:p>
    <w:p w14:paraId="4CB0E919" w14:textId="77777777" w:rsidR="00724B34" w:rsidRDefault="00724B34" w:rsidP="00724B3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EB475D" w14:textId="77777777" w:rsidR="00724B34" w:rsidRPr="00236B82" w:rsidRDefault="00724B34" w:rsidP="00724B3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B82">
        <w:rPr>
          <w:rFonts w:ascii="Times New Roman" w:eastAsia="Calibri" w:hAnsi="Times New Roman" w:cs="Times New Roman"/>
          <w:b/>
          <w:sz w:val="24"/>
          <w:szCs w:val="24"/>
        </w:rPr>
        <w:t xml:space="preserve">Графическое описание местоположения границ территории нежилой застройки, подлежащей комплексному развитию и расположенной по адресу: </w:t>
      </w:r>
    </w:p>
    <w:p w14:paraId="121D881D" w14:textId="0AE8F206" w:rsidR="00724B34" w:rsidRDefault="00724B34" w:rsidP="00724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Московская область, </w:t>
      </w:r>
      <w:r w:rsidR="00F20537" w:rsidRPr="00F20537">
        <w:rPr>
          <w:rFonts w:ascii="Times New Roman" w:eastAsia="Calibri" w:hAnsi="Times New Roman" w:cs="Times New Roman"/>
          <w:b/>
          <w:sz w:val="24"/>
          <w:szCs w:val="24"/>
        </w:rPr>
        <w:t xml:space="preserve">город </w:t>
      </w:r>
      <w:r w:rsidR="00521817">
        <w:rPr>
          <w:rFonts w:ascii="Times New Roman" w:eastAsia="Calibri" w:hAnsi="Times New Roman" w:cs="Times New Roman"/>
          <w:b/>
          <w:sz w:val="24"/>
          <w:szCs w:val="24"/>
        </w:rPr>
        <w:t>Воскресенск</w:t>
      </w:r>
      <w:r w:rsidR="00F20537" w:rsidRPr="00F20537">
        <w:rPr>
          <w:rFonts w:ascii="Times New Roman" w:eastAsia="Calibri" w:hAnsi="Times New Roman" w:cs="Times New Roman"/>
          <w:b/>
          <w:sz w:val="24"/>
          <w:szCs w:val="24"/>
        </w:rPr>
        <w:t xml:space="preserve">, улица </w:t>
      </w:r>
      <w:r w:rsidR="00521817">
        <w:rPr>
          <w:rFonts w:ascii="Times New Roman" w:eastAsia="Calibri" w:hAnsi="Times New Roman" w:cs="Times New Roman"/>
          <w:b/>
          <w:sz w:val="24"/>
          <w:szCs w:val="24"/>
        </w:rPr>
        <w:t>Советская</w:t>
      </w:r>
    </w:p>
    <w:p w14:paraId="4427A1F1" w14:textId="77777777" w:rsidR="00B25B06" w:rsidRPr="005420DE" w:rsidRDefault="00B25B06" w:rsidP="00724B3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F22EE6" w14:textId="1F01AFBF" w:rsidR="0043532A" w:rsidRPr="00BC3F1F" w:rsidRDefault="00521817" w:rsidP="00F2053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BFF872" wp14:editId="3E18DF66">
            <wp:extent cx="5940425" cy="4648620"/>
            <wp:effectExtent l="0" t="0" r="3175" b="0"/>
            <wp:docPr id="12756804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680479" name="Рисунок 12756804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E0D77" w14:textId="77777777" w:rsidR="0043532A" w:rsidRPr="00BC3F1F" w:rsidRDefault="0043532A" w:rsidP="004353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6B416E" wp14:editId="09B9D0C9">
                <wp:simplePos x="0" y="0"/>
                <wp:positionH relativeFrom="page">
                  <wp:posOffset>2392680</wp:posOffset>
                </wp:positionH>
                <wp:positionV relativeFrom="paragraph">
                  <wp:posOffset>3175</wp:posOffset>
                </wp:positionV>
                <wp:extent cx="3032125" cy="179705"/>
                <wp:effectExtent l="0" t="0" r="15875" b="10795"/>
                <wp:wrapNone/>
                <wp:docPr id="5" name="object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82BB9" w14:textId="77777777" w:rsidR="00415945" w:rsidRPr="0062540D" w:rsidRDefault="00415945" w:rsidP="0043532A">
                            <w:pPr>
                              <w:pStyle w:val="a3"/>
                              <w:spacing w:after="0" w:line="283" w:lineRule="exact"/>
                              <w:jc w:val="center"/>
                            </w:pPr>
                            <w:r w:rsidRPr="0062540D">
                              <w:rPr>
                                <w:rFonts w:eastAsia="+mn-ea"/>
                                <w:kern w:val="24"/>
                              </w:rPr>
                              <w:t>Условные обозначения: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6B416E" id="_x0000_t202" coordsize="21600,21600" o:spt="202" path="m,l,21600r21600,l21600,xe">
                <v:stroke joinstyle="miter"/>
                <v:path gradientshapeok="t" o:connecttype="rect"/>
              </v:shapetype>
              <v:shape id="object 940" o:spid="_x0000_s1026" type="#_x0000_t202" style="position:absolute;left:0;text-align:left;margin-left:188.4pt;margin-top:.25pt;width:238.7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" filled="f" stroked="f">
                <v:textbox style="mso-fit-shape-to-text:t" inset="0,0,0,0">
                  <w:txbxContent>
                    <w:p w14:paraId="60382BB9" w14:textId="77777777" w:rsidR="00415945" w:rsidRPr="0062540D" w:rsidRDefault="00415945" w:rsidP="0043532A">
                      <w:pPr>
                        <w:pStyle w:val="a3"/>
                        <w:spacing w:after="0" w:line="283" w:lineRule="exact"/>
                        <w:jc w:val="center"/>
                      </w:pPr>
                      <w:r w:rsidRPr="0062540D">
                        <w:rPr>
                          <w:rFonts w:eastAsia="+mn-ea"/>
                          <w:kern w:val="24"/>
                        </w:rPr>
                        <w:t>Условные обозначения: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5754E4" w14:textId="506E518F" w:rsidR="0043532A" w:rsidRPr="006C78FD" w:rsidRDefault="00715CAD" w:rsidP="00715CAD">
      <w:pPr>
        <w:ind w:right="-1" w:firstLine="993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1241EF14" wp14:editId="35627768">
                <wp:simplePos x="0" y="0"/>
                <wp:positionH relativeFrom="column">
                  <wp:posOffset>34290</wp:posOffset>
                </wp:positionH>
                <wp:positionV relativeFrom="paragraph">
                  <wp:posOffset>114300</wp:posOffset>
                </wp:positionV>
                <wp:extent cx="485775" cy="0"/>
                <wp:effectExtent l="0" t="19050" r="2857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6DBB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.7pt;margin-top:9pt;width:38.2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" strokecolor="blue" strokeweight="3pt"/>
            </w:pict>
          </mc:Fallback>
        </mc:AlternateContent>
      </w:r>
      <w:r w:rsidR="0043532A" w:rsidRPr="006C78FD">
        <w:rPr>
          <w:rFonts w:ascii="Times New Roman" w:eastAsia="+mn-ea" w:hAnsi="Times New Roman" w:cs="Times New Roman"/>
          <w:kern w:val="24"/>
          <w:sz w:val="24"/>
          <w:szCs w:val="24"/>
        </w:rPr>
        <w:t xml:space="preserve">граница территории, подлежащей комплексному развитию по инициативе </w:t>
      </w:r>
      <w:r w:rsidR="0043532A">
        <w:rPr>
          <w:rFonts w:ascii="Times New Roman" w:eastAsia="+mn-ea" w:hAnsi="Times New Roman" w:cs="Times New Roman"/>
          <w:kern w:val="24"/>
          <w:sz w:val="24"/>
          <w:szCs w:val="24"/>
        </w:rPr>
        <w:t>органов местного самоуправления</w:t>
      </w:r>
    </w:p>
    <w:p w14:paraId="5AAC7D32" w14:textId="5A79DF7D" w:rsidR="00F20537" w:rsidRDefault="004928BD" w:rsidP="00D37B6D">
      <w:pPr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6C78FD">
        <w:rPr>
          <w:rFonts w:ascii="Times New Roman" w:eastAsia="+mn-ea" w:hAnsi="Times New Roman" w:cs="Times New Roman"/>
          <w:kern w:val="24"/>
          <w:sz w:val="24"/>
          <w:szCs w:val="24"/>
        </w:rPr>
        <w:t>Площадь территории</w:t>
      </w:r>
      <w:r w:rsidR="00F20537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23449C">
        <w:rPr>
          <w:rFonts w:ascii="Times New Roman" w:eastAsia="+mn-ea" w:hAnsi="Times New Roman" w:cs="Times New Roman"/>
          <w:kern w:val="24"/>
          <w:sz w:val="24"/>
          <w:szCs w:val="24"/>
        </w:rPr>
        <w:t>–</w:t>
      </w:r>
      <w:r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521817">
        <w:rPr>
          <w:rFonts w:ascii="Times New Roman" w:eastAsia="+mn-ea" w:hAnsi="Times New Roman" w:cs="Times New Roman"/>
          <w:kern w:val="24"/>
          <w:sz w:val="24"/>
          <w:szCs w:val="24"/>
        </w:rPr>
        <w:t>4</w:t>
      </w:r>
      <w:r w:rsidR="006B7A3D">
        <w:rPr>
          <w:rFonts w:ascii="Times New Roman" w:eastAsia="+mn-ea" w:hAnsi="Times New Roman" w:cs="Times New Roman"/>
          <w:kern w:val="24"/>
          <w:sz w:val="24"/>
          <w:szCs w:val="24"/>
        </w:rPr>
        <w:t>,</w:t>
      </w:r>
      <w:r w:rsidR="00521817">
        <w:rPr>
          <w:rFonts w:ascii="Times New Roman" w:eastAsia="+mn-ea" w:hAnsi="Times New Roman" w:cs="Times New Roman"/>
          <w:kern w:val="24"/>
          <w:sz w:val="24"/>
          <w:szCs w:val="24"/>
        </w:rPr>
        <w:t>4</w:t>
      </w:r>
      <w:r w:rsidR="006B7A3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Pr="009916D9">
        <w:rPr>
          <w:rFonts w:ascii="Times New Roman" w:eastAsia="+mn-ea" w:hAnsi="Times New Roman" w:cs="Times New Roman"/>
          <w:kern w:val="24"/>
          <w:sz w:val="24"/>
          <w:szCs w:val="24"/>
        </w:rPr>
        <w:t>га</w:t>
      </w:r>
    </w:p>
    <w:p w14:paraId="6ACE6BEF" w14:textId="77777777" w:rsidR="00F20537" w:rsidRDefault="00F20537">
      <w:pPr>
        <w:spacing w:after="200" w:line="276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br w:type="page"/>
      </w:r>
    </w:p>
    <w:p w14:paraId="3BDB9964" w14:textId="0CCE6080" w:rsidR="001E20BB" w:rsidRPr="00C22729" w:rsidRDefault="00724B34" w:rsidP="00C227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Каталог координат границ территории нежилой застройки, подлежащей комплексному развитию и расположенной по адресу: </w:t>
      </w:r>
      <w:r w:rsidR="00C22729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Московская область, </w:t>
      </w:r>
      <w:r w:rsidR="00F2053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 </w:t>
      </w:r>
      <w:r w:rsidR="0052181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Воскресенск</w:t>
      </w:r>
      <w:r w:rsidR="00F2053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улица </w:t>
      </w:r>
      <w:r w:rsidR="00521817" w:rsidRPr="00C22729">
        <w:rPr>
          <w:rFonts w:ascii="Times New Roman" w:eastAsia="Calibri" w:hAnsi="Times New Roman" w:cs="Times New Roman"/>
          <w:b/>
          <w:bCs/>
          <w:sz w:val="24"/>
          <w:szCs w:val="24"/>
        </w:rPr>
        <w:t>Советская</w:t>
      </w:r>
    </w:p>
    <w:p w14:paraId="41A5A001" w14:textId="77777777" w:rsidR="00CB72FC" w:rsidRDefault="00CB72FC" w:rsidP="00724B3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984"/>
        <w:gridCol w:w="2126"/>
      </w:tblGrid>
      <w:tr w:rsidR="006B7A3D" w:rsidRPr="006B7A3D" w14:paraId="79449164" w14:textId="77777777" w:rsidTr="00715CAD">
        <w:trPr>
          <w:trHeight w:val="447"/>
          <w:jc w:val="center"/>
        </w:trPr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44793720" w14:textId="77777777" w:rsidR="006B7A3D" w:rsidRPr="00C22729" w:rsidRDefault="006B7A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2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координат: МСК-50 (зона 2)</w:t>
            </w:r>
          </w:p>
        </w:tc>
      </w:tr>
      <w:tr w:rsidR="00715CAD" w:rsidRPr="006B7A3D" w14:paraId="174A4B4F" w14:textId="77777777" w:rsidTr="00364867">
        <w:trPr>
          <w:trHeight w:val="426"/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0856" w14:textId="77777777" w:rsidR="00715CAD" w:rsidRDefault="00715CAD" w:rsidP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8AA4E2" w14:textId="45A0E4F9" w:rsidR="00715CAD" w:rsidRPr="00C22729" w:rsidRDefault="00715CAD" w:rsidP="00715CAD">
            <w:pPr>
              <w:spacing w:after="0" w:line="240" w:lineRule="auto"/>
              <w:jc w:val="center"/>
              <w:rPr>
                <w:b/>
                <w:bCs/>
              </w:rPr>
            </w:pPr>
            <w:r w:rsidRPr="00C227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602C" w14:textId="77777777" w:rsidR="00715CAD" w:rsidRPr="00C22729" w:rsidRDefault="00715CA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2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</w:tc>
      </w:tr>
      <w:tr w:rsidR="00715CAD" w:rsidRPr="006B7A3D" w14:paraId="3623CFDC" w14:textId="77777777" w:rsidTr="00364867">
        <w:trPr>
          <w:trHeight w:val="404"/>
          <w:jc w:val="center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C894" w14:textId="405B7713" w:rsidR="00715CAD" w:rsidRPr="006B7A3D" w:rsidRDefault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960E" w14:textId="77777777" w:rsidR="00715CAD" w:rsidRPr="00C22729" w:rsidRDefault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6B15" w14:textId="77777777" w:rsidR="00715CAD" w:rsidRPr="00C22729" w:rsidRDefault="0071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21817" w:rsidRPr="00C22729" w14:paraId="009B29B7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9EC7D" w14:textId="3A535E4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286A" w14:textId="2B55985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419878.04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3C67" w14:textId="0DC2692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2262632.71</w:t>
            </w:r>
          </w:p>
        </w:tc>
      </w:tr>
      <w:tr w:rsidR="00521817" w:rsidRPr="00C22729" w14:paraId="10FBAF88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C1357" w14:textId="76488FF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3DA" w14:textId="58C8340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419870.14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8B6" w14:textId="137FB74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2262661.91</w:t>
            </w:r>
          </w:p>
        </w:tc>
      </w:tr>
      <w:tr w:rsidR="00521817" w:rsidRPr="00C22729" w14:paraId="4BA3DE6D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89BDD7" w14:textId="25A5BE2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4E2" w14:textId="627CEF4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419881.22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6948" w14:textId="6DF556F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2262680.43</w:t>
            </w:r>
          </w:p>
        </w:tc>
      </w:tr>
      <w:tr w:rsidR="00521817" w:rsidRPr="00C22729" w14:paraId="3946EB9E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8CB65" w14:textId="7815C3C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CB0" w14:textId="7603995A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419898.68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477" w14:textId="031F149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2262709.63</w:t>
            </w:r>
          </w:p>
        </w:tc>
      </w:tr>
      <w:tr w:rsidR="00521817" w:rsidRPr="00C22729" w14:paraId="5E3AE50A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9E3B0" w14:textId="5A65F1A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3B2" w14:textId="13F42C6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419913.90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7C6" w14:textId="19580D4A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2262735.04</w:t>
            </w:r>
          </w:p>
        </w:tc>
      </w:tr>
      <w:tr w:rsidR="00521817" w:rsidRPr="00C22729" w14:paraId="2BC50690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18FDF" w14:textId="6202874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0C51" w14:textId="160BAB5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419943.81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301" w14:textId="58BA1E6C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2262718.67</w:t>
            </w:r>
          </w:p>
        </w:tc>
      </w:tr>
      <w:tr w:rsidR="00521817" w:rsidRPr="00C22729" w14:paraId="4AE482CB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99D0D" w14:textId="772DF6F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D449" w14:textId="39674FF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419966.81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92E" w14:textId="4B74B86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2262718.41</w:t>
            </w:r>
          </w:p>
        </w:tc>
      </w:tr>
      <w:tr w:rsidR="00521817" w:rsidRPr="00C22729" w14:paraId="64F620AE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A93F7" w14:textId="57D28422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BFC" w14:textId="4223E1D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419966.89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F9E8" w14:textId="759BFEF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2262724.41</w:t>
            </w:r>
          </w:p>
        </w:tc>
      </w:tr>
      <w:tr w:rsidR="00521817" w:rsidRPr="00C22729" w14:paraId="1A03A9CC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0A686" w14:textId="7C9178A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16D" w14:textId="73CFD6D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419966.82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7E9" w14:textId="0773084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2262729.66</w:t>
            </w:r>
          </w:p>
        </w:tc>
      </w:tr>
      <w:tr w:rsidR="00521817" w:rsidRPr="00C22729" w14:paraId="2D646C54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95BAC6" w14:textId="63102DA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23B" w14:textId="7EB3640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419985.32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308" w14:textId="4311925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2262729.91</w:t>
            </w:r>
          </w:p>
        </w:tc>
      </w:tr>
      <w:tr w:rsidR="00521817" w:rsidRPr="00C22729" w14:paraId="4915689A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CA4DE" w14:textId="14283B8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7DAA" w14:textId="6680395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419985.53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242" w14:textId="6024277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2262735.78</w:t>
            </w:r>
          </w:p>
        </w:tc>
      </w:tr>
      <w:tr w:rsidR="00521817" w:rsidRPr="00C22729" w14:paraId="6625D499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5ABD34" w14:textId="660A621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4E4" w14:textId="3762A54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419986.93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9FDF" w14:textId="5E6AD40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2262735.76</w:t>
            </w:r>
          </w:p>
        </w:tc>
      </w:tr>
      <w:tr w:rsidR="00521817" w:rsidRPr="00C22729" w14:paraId="09A601F7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2BFF3" w14:textId="4355F95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9F8" w14:textId="544AAFA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419987.34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CDE1" w14:textId="5040A27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2262759.26</w:t>
            </w:r>
          </w:p>
        </w:tc>
      </w:tr>
      <w:tr w:rsidR="00521817" w:rsidRPr="00C22729" w14:paraId="5163BE17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6104F" w14:textId="5AA53CB7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8DA7" w14:textId="10172CF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419980.58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92C" w14:textId="6425F76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2262759.37</w:t>
            </w:r>
          </w:p>
        </w:tc>
      </w:tr>
      <w:tr w:rsidR="00521817" w:rsidRPr="00C22729" w14:paraId="4022D07E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061C7" w14:textId="1F91BA5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EF0" w14:textId="34A62F6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419980.69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98B" w14:textId="6674C10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2262766.85</w:t>
            </w:r>
          </w:p>
        </w:tc>
      </w:tr>
      <w:tr w:rsidR="00521817" w:rsidRPr="00C22729" w14:paraId="285D5F67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5580E" w14:textId="281D2D9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23D" w14:textId="026BA93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419984.28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DFD" w14:textId="774874C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2262766.79</w:t>
            </w:r>
          </w:p>
        </w:tc>
      </w:tr>
      <w:tr w:rsidR="00521817" w:rsidRPr="00C22729" w14:paraId="0D6C1D18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1BC13" w14:textId="31B40A0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ED96" w14:textId="62F166F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419984.33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E4F" w14:textId="6207E2F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2262769.79</w:t>
            </w:r>
          </w:p>
        </w:tc>
      </w:tr>
      <w:tr w:rsidR="00521817" w:rsidRPr="00C22729" w14:paraId="5D84656E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A4E6E2" w14:textId="639A809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1250" w14:textId="3943BB1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419980.73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7954" w14:textId="766CDE2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2262769.85</w:t>
            </w:r>
          </w:p>
        </w:tc>
      </w:tr>
      <w:tr w:rsidR="00521817" w:rsidRPr="00C22729" w14:paraId="25B3825D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34059A" w14:textId="49929F7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BA36" w14:textId="18FC34E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419972.14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E94" w14:textId="1E8757B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2262776.39</w:t>
            </w:r>
          </w:p>
        </w:tc>
      </w:tr>
      <w:tr w:rsidR="00521817" w:rsidRPr="00C22729" w14:paraId="4DD8F032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CE128" w14:textId="493DE03A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9E4A" w14:textId="65CFE07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419967.74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3FF1" w14:textId="72E4304A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2262779.37</w:t>
            </w:r>
          </w:p>
        </w:tc>
      </w:tr>
      <w:tr w:rsidR="00521817" w:rsidRPr="00C22729" w14:paraId="5C2A471F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37A85" w14:textId="371D840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750" w14:textId="025E4E1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419942.20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E58" w14:textId="76E7A55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2262732.23</w:t>
            </w:r>
          </w:p>
        </w:tc>
      </w:tr>
      <w:tr w:rsidR="00521817" w:rsidRPr="00C22729" w14:paraId="2C2D0E55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75018" w14:textId="2FC00A8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EC6" w14:textId="755FAAE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419895.06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048B" w14:textId="722D9C3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2262758.96</w:t>
            </w:r>
          </w:p>
        </w:tc>
      </w:tr>
      <w:tr w:rsidR="00521817" w:rsidRPr="00C22729" w14:paraId="75FD5162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B9171" w14:textId="5ACFD57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F98" w14:textId="723CC8BC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419892.56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124" w14:textId="20EDCF5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2262764.74</w:t>
            </w:r>
          </w:p>
        </w:tc>
      </w:tr>
      <w:tr w:rsidR="00521817" w:rsidRPr="00C22729" w14:paraId="2AAEAA62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81E9B" w14:textId="5E37AD3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D97B" w14:textId="18FE1AAA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419875.30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DDE" w14:textId="675197E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2262742.69</w:t>
            </w:r>
          </w:p>
        </w:tc>
      </w:tr>
      <w:tr w:rsidR="00521817" w:rsidRPr="00C22729" w14:paraId="7DB133D7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B129E" w14:textId="403CDF2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A20" w14:textId="7A4955B2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419846.29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658" w14:textId="6A6983E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2262759.03</w:t>
            </w:r>
          </w:p>
        </w:tc>
      </w:tr>
      <w:tr w:rsidR="00521817" w:rsidRPr="00C22729" w14:paraId="50CA4A5B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EAFF3" w14:textId="6CF600A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608" w14:textId="3484927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419847.29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090F" w14:textId="5CF399E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2262760.79</w:t>
            </w:r>
          </w:p>
        </w:tc>
      </w:tr>
      <w:tr w:rsidR="00521817" w:rsidRPr="00C22729" w14:paraId="7C9E26D4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370F4" w14:textId="0863EF0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00F" w14:textId="7CD5137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419853.66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D2F" w14:textId="1559949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2262772.01</w:t>
            </w:r>
          </w:p>
        </w:tc>
      </w:tr>
      <w:tr w:rsidR="00521817" w:rsidRPr="00C22729" w14:paraId="20BE678A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47C4A" w14:textId="28A6AAE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04AB" w14:textId="1CF6C99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419838.15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92B" w14:textId="42A07AC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2262780.52</w:t>
            </w:r>
          </w:p>
        </w:tc>
      </w:tr>
      <w:tr w:rsidR="00521817" w:rsidRPr="00C22729" w14:paraId="44A2E6E3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6E8C8" w14:textId="2191E9E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DB8" w14:textId="75C5ECD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419835.19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E63F" w14:textId="451C1CB2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2262784.55</w:t>
            </w:r>
          </w:p>
        </w:tc>
      </w:tr>
      <w:tr w:rsidR="00521817" w:rsidRPr="00C22729" w14:paraId="77791549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070CD" w14:textId="6285A6D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3640" w14:textId="3C5D64B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419834.20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D8F" w14:textId="65ED6A37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2262789.45</w:t>
            </w:r>
          </w:p>
        </w:tc>
      </w:tr>
      <w:tr w:rsidR="00521817" w:rsidRPr="00C22729" w14:paraId="48DAF2F4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29684" w14:textId="6010A07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FAD" w14:textId="78E9B37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419835.36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E513" w14:textId="38962D07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2262794.31</w:t>
            </w:r>
          </w:p>
        </w:tc>
      </w:tr>
      <w:tr w:rsidR="00521817" w:rsidRPr="00C22729" w14:paraId="14F476B9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74772" w14:textId="744A2EE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ADC" w14:textId="5CF600B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419841.16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B778" w14:textId="6486AB0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2262805.52</w:t>
            </w:r>
          </w:p>
        </w:tc>
      </w:tr>
      <w:tr w:rsidR="00521817" w:rsidRPr="00C22729" w14:paraId="772D33E4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B6211" w14:textId="1D5BDBA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C4E5" w14:textId="68063A4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419840.50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12B" w14:textId="51F7BBB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2262806.13</w:t>
            </w:r>
          </w:p>
        </w:tc>
      </w:tr>
      <w:tr w:rsidR="00521817" w:rsidRPr="00C22729" w14:paraId="3EA348E5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CB7A7" w14:textId="27E9659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506" w14:textId="3FEA892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419862.28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2B2" w14:textId="239D55D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2262845.75</w:t>
            </w:r>
          </w:p>
        </w:tc>
      </w:tr>
      <w:tr w:rsidR="00521817" w:rsidRPr="00C22729" w14:paraId="418E1858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0580E" w14:textId="65F318C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C2E9" w14:textId="3A0A9E47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419852.08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CD4" w14:textId="4466D9A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2262851.06</w:t>
            </w:r>
          </w:p>
        </w:tc>
      </w:tr>
      <w:tr w:rsidR="00521817" w:rsidRPr="00C22729" w14:paraId="45A0CDEA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8ADF5" w14:textId="38B940B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625" w14:textId="35F4DD9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419800.80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E61" w14:textId="0DE692C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2262882.84</w:t>
            </w:r>
          </w:p>
        </w:tc>
      </w:tr>
      <w:tr w:rsidR="00521817" w:rsidRPr="00C22729" w14:paraId="444BD2C8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F3A1E" w14:textId="619A6FE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B54" w14:textId="7CC2E76C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419796.35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E14" w14:textId="5C350E8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2262875.29</w:t>
            </w:r>
          </w:p>
        </w:tc>
      </w:tr>
      <w:tr w:rsidR="00521817" w:rsidRPr="00C22729" w14:paraId="1EE85F43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2215E" w14:textId="7A7B00E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D68" w14:textId="5BDF3A32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419786.82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27B" w14:textId="1DC86FB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2262860.18</w:t>
            </w:r>
          </w:p>
        </w:tc>
      </w:tr>
      <w:tr w:rsidR="00521817" w:rsidRPr="00C22729" w14:paraId="630EED07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B5A71" w14:textId="2D71F03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775F" w14:textId="0718F45A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419776.92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3494" w14:textId="6362E507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2262866.20</w:t>
            </w:r>
          </w:p>
        </w:tc>
      </w:tr>
      <w:tr w:rsidR="00521817" w:rsidRPr="00C22729" w14:paraId="471E0140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80886" w14:textId="63F9308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47F" w14:textId="69C8B0D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419774.13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17B" w14:textId="53343E1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2262861.58</w:t>
            </w:r>
          </w:p>
        </w:tc>
      </w:tr>
      <w:tr w:rsidR="00521817" w:rsidRPr="00C22729" w14:paraId="4DFFC710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2DEB9" w14:textId="163E84A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3D52" w14:textId="77737FA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419782.46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BA9" w14:textId="24F6634C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2262856.51</w:t>
            </w:r>
          </w:p>
        </w:tc>
      </w:tr>
      <w:tr w:rsidR="00521817" w:rsidRPr="00C22729" w14:paraId="357C2339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849464" w14:textId="1B4C24D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987" w14:textId="532F0C5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419781.81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AC7" w14:textId="4EF998E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2262855.57</w:t>
            </w:r>
          </w:p>
        </w:tc>
      </w:tr>
      <w:tr w:rsidR="00521817" w:rsidRPr="00C22729" w14:paraId="0AAD4642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601027" w14:textId="586BEFA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F30" w14:textId="3FD668D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419780.97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A91" w14:textId="1F809AE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2262854.02</w:t>
            </w:r>
          </w:p>
        </w:tc>
      </w:tr>
      <w:tr w:rsidR="00521817" w:rsidRPr="00C22729" w14:paraId="69D07D64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D13B1" w14:textId="23C4775A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2C3D" w14:textId="432377D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419782.15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02E" w14:textId="42B912C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2262853.28</w:t>
            </w:r>
          </w:p>
        </w:tc>
      </w:tr>
      <w:tr w:rsidR="00521817" w:rsidRPr="00C22729" w14:paraId="4F32C34F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74682" w14:textId="511315F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99E" w14:textId="643DA5BA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419780.66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DEB" w14:textId="2C0BAEF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2262850.84</w:t>
            </w:r>
          </w:p>
        </w:tc>
      </w:tr>
      <w:tr w:rsidR="00521817" w:rsidRPr="00C22729" w14:paraId="4FFF73CD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7BA01D" w14:textId="5744A7E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063" w14:textId="7FEB19A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419779.82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65C" w14:textId="7943B40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2262849.28</w:t>
            </w:r>
          </w:p>
        </w:tc>
      </w:tr>
      <w:tr w:rsidR="00521817" w:rsidRPr="00C22729" w14:paraId="2AFB7081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A6D65" w14:textId="355DFF0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8114" w14:textId="720CA57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419774.56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9762" w14:textId="6A340FAE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2262839.65</w:t>
            </w:r>
          </w:p>
        </w:tc>
      </w:tr>
      <w:tr w:rsidR="00521817" w:rsidRPr="00C22729" w14:paraId="66C2385C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7DFE8" w14:textId="6A4A7D6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EFF" w14:textId="46BA71B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419768.26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A74" w14:textId="79A8B53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2262826.84</w:t>
            </w:r>
          </w:p>
        </w:tc>
      </w:tr>
      <w:tr w:rsidR="00521817" w:rsidRPr="00C22729" w14:paraId="6BEAEEA2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99CCF0" w14:textId="583D135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064" w14:textId="3A1BBCF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419766.52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A40" w14:textId="552CE05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2262823.40</w:t>
            </w:r>
          </w:p>
        </w:tc>
      </w:tr>
      <w:tr w:rsidR="00521817" w:rsidRPr="00C22729" w14:paraId="3C90D3A1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19E56" w14:textId="35A8361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8DB" w14:textId="112EDB5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419723.22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9B91" w14:textId="4DA1055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2262737.78</w:t>
            </w:r>
          </w:p>
        </w:tc>
      </w:tr>
      <w:tr w:rsidR="00521817" w:rsidRPr="00C22729" w14:paraId="7375CF3C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3AC0B" w14:textId="35570D6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2B1" w14:textId="67A9519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419696.72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6231" w14:textId="65AB609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2262731.58</w:t>
            </w:r>
          </w:p>
        </w:tc>
      </w:tr>
      <w:tr w:rsidR="00521817" w:rsidRPr="00C22729" w14:paraId="09A3C116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C1E0C" w14:textId="7AA5B282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F8B" w14:textId="41BE18C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419662.42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1F47" w14:textId="34C8F4A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2262724.18</w:t>
            </w:r>
          </w:p>
        </w:tc>
      </w:tr>
      <w:tr w:rsidR="00521817" w:rsidRPr="00C22729" w14:paraId="1E8ACD2C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3317BF" w14:textId="1C5DFE7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E16A" w14:textId="5CF7C84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419649.13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6FFB" w14:textId="28CA928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2262721.22</w:t>
            </w:r>
          </w:p>
        </w:tc>
      </w:tr>
      <w:tr w:rsidR="00521817" w:rsidRPr="00C22729" w14:paraId="510EFD18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DD46B" w14:textId="7E64E76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F8FE" w14:textId="000DBBB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419643.12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63C" w14:textId="29E689E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2262719.88</w:t>
            </w:r>
          </w:p>
        </w:tc>
      </w:tr>
      <w:tr w:rsidR="00521817" w:rsidRPr="00C22729" w14:paraId="331C95B5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05EA1" w14:textId="0C44845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951" w14:textId="3B969C0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419664.32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F8AA" w14:textId="1BEDAEB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2262665.68</w:t>
            </w:r>
          </w:p>
        </w:tc>
      </w:tr>
      <w:tr w:rsidR="00521817" w:rsidRPr="00C22729" w14:paraId="71D7D32F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815A5" w14:textId="0855407C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36D" w14:textId="499794E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419664.42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970" w14:textId="5737990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2262662.08</w:t>
            </w:r>
          </w:p>
        </w:tc>
      </w:tr>
      <w:tr w:rsidR="00521817" w:rsidRPr="00C22729" w14:paraId="322DF8B6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CDA66F" w14:textId="0AF5EC0C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F3FA" w14:textId="176D47A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419669.22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76D7" w14:textId="56637DF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2262661.08</w:t>
            </w:r>
          </w:p>
        </w:tc>
      </w:tr>
      <w:tr w:rsidR="00521817" w:rsidRPr="00C22729" w14:paraId="4221FF71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B3975" w14:textId="41E4E09F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0117" w14:textId="048A16D2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419691.65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A30D" w14:textId="409A2EB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2262594.02</w:t>
            </w:r>
          </w:p>
        </w:tc>
      </w:tr>
      <w:tr w:rsidR="00521817" w:rsidRPr="00C22729" w14:paraId="1AF9E1F8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16419" w14:textId="75FECD5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8F4" w14:textId="4B18588C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419696.82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9243" w14:textId="0009D9E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2262578.58</w:t>
            </w:r>
          </w:p>
        </w:tc>
      </w:tr>
      <w:tr w:rsidR="00521817" w:rsidRPr="00C22729" w14:paraId="2990E2ED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EA176" w14:textId="14F8A9F1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8D0" w14:textId="229C392D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419756.82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198" w14:textId="5E4A447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2262595.09</w:t>
            </w:r>
          </w:p>
        </w:tc>
      </w:tr>
      <w:tr w:rsidR="00521817" w:rsidRPr="00C22729" w14:paraId="192B7BF6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1BBB1" w14:textId="6230633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A3B" w14:textId="755A14D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419800.72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69C" w14:textId="1BDF0F65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2262607.28</w:t>
            </w:r>
          </w:p>
        </w:tc>
      </w:tr>
      <w:tr w:rsidR="00521817" w:rsidRPr="00C22729" w14:paraId="751519C5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F4550" w14:textId="575E56A7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9B2" w14:textId="592F3103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419807.12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77C" w14:textId="027832F6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2262608.68</w:t>
            </w:r>
          </w:p>
        </w:tc>
      </w:tr>
      <w:tr w:rsidR="00521817" w:rsidRPr="00C22729" w14:paraId="7D1AE42D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A7FB8" w14:textId="5847A5F0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813" w14:textId="4FB5C639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419818.27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FC4" w14:textId="0B8267F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2262612.04</w:t>
            </w:r>
          </w:p>
        </w:tc>
      </w:tr>
      <w:tr w:rsidR="00521817" w:rsidRPr="00C22729" w14:paraId="4A6ED427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09879" w14:textId="24DBB18C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2D5" w14:textId="1B370587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419871.32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3AE" w14:textId="28DBD254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2262630.08</w:t>
            </w:r>
          </w:p>
        </w:tc>
      </w:tr>
      <w:tr w:rsidR="00521817" w:rsidRPr="00C22729" w14:paraId="4B71E369" w14:textId="77777777" w:rsidTr="00364867">
        <w:trPr>
          <w:trHeight w:val="31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DC572" w14:textId="1420A28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1C2" w14:textId="4307EFDB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419871.12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3EC" w14:textId="22898418" w:rsidR="00521817" w:rsidRPr="00C22729" w:rsidRDefault="00521817" w:rsidP="00521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2729">
              <w:rPr>
                <w:rFonts w:ascii="Times New Roman" w:hAnsi="Times New Roman" w:cs="Times New Roman"/>
              </w:rPr>
              <w:t>2262630.88</w:t>
            </w:r>
          </w:p>
        </w:tc>
      </w:tr>
    </w:tbl>
    <w:p w14:paraId="7A439571" w14:textId="56BB7C43" w:rsidR="00B25B06" w:rsidRPr="00C22729" w:rsidRDefault="00B25B0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22729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1CA545B" w14:textId="5E614223" w:rsidR="00724B34" w:rsidRPr="00236B82" w:rsidRDefault="00724B34" w:rsidP="00724B34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6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возможности осуществления комплексного развития территории, планируемый вид комплексного развития территории</w:t>
      </w:r>
    </w:p>
    <w:p w14:paraId="4A12CB8C" w14:textId="77777777" w:rsidR="00724B34" w:rsidRDefault="00724B34" w:rsidP="00724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FAA8D" w14:textId="5433116E" w:rsidR="00715CAD" w:rsidRDefault="00724B34" w:rsidP="00912B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Комплексное развитие территории нежилой застройки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расположенной по адресу: </w:t>
      </w:r>
      <w:r w:rsidR="00F20537">
        <w:rPr>
          <w:rFonts w:ascii="Times New Roman" w:eastAsia="Calibri" w:hAnsi="Times New Roman" w:cs="Times New Roman"/>
          <w:bCs/>
          <w:sz w:val="24"/>
          <w:szCs w:val="24"/>
        </w:rPr>
        <w:t xml:space="preserve">Московская область, город </w:t>
      </w:r>
      <w:r w:rsidR="009A2987">
        <w:rPr>
          <w:rFonts w:ascii="Times New Roman" w:eastAsia="Calibri" w:hAnsi="Times New Roman" w:cs="Times New Roman"/>
          <w:bCs/>
          <w:sz w:val="24"/>
          <w:szCs w:val="24"/>
        </w:rPr>
        <w:t>Воскресенск</w:t>
      </w:r>
      <w:r w:rsidR="00F20537">
        <w:rPr>
          <w:rFonts w:ascii="Times New Roman" w:eastAsia="Calibri" w:hAnsi="Times New Roman" w:cs="Times New Roman"/>
          <w:bCs/>
          <w:sz w:val="24"/>
          <w:szCs w:val="24"/>
        </w:rPr>
        <w:t xml:space="preserve">, улица </w:t>
      </w:r>
      <w:r w:rsidR="009A2987">
        <w:rPr>
          <w:rFonts w:ascii="Times New Roman" w:eastAsia="Calibri" w:hAnsi="Times New Roman" w:cs="Times New Roman"/>
          <w:bCs/>
          <w:sz w:val="24"/>
          <w:szCs w:val="24"/>
        </w:rPr>
        <w:t>Советская</w:t>
      </w:r>
      <w:r w:rsidR="0091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обосновано </w:t>
      </w:r>
      <w:r w:rsidR="00912BF2"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потребностью расселения ветхого и аварийного жилья в </w:t>
      </w:r>
      <w:r w:rsidR="00CB5C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12BF2"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ородском округе </w:t>
      </w:r>
      <w:r w:rsidR="009A29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="00912BF2"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2BF2"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912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CEAC85" w14:textId="4F6399F2" w:rsidR="00912BF2" w:rsidRDefault="00912BF2" w:rsidP="00912B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развитие территории нежилой застройки осуществляется </w:t>
      </w:r>
      <w:r w:rsidR="00CB5C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требованиями, предусмотренными частями 4</w:t>
      </w:r>
      <w:r w:rsidR="00CB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CBC" w:rsidRPr="003C0F5A">
        <w:rPr>
          <w:rFonts w:eastAsia="Calibri"/>
          <w:sz w:val="28"/>
          <w:szCs w:val="28"/>
        </w:rPr>
        <w:t>–</w:t>
      </w:r>
      <w:r w:rsidR="00CB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>6 статьи 65 Градостроительного кодекса Российской Федерации, а также п</w:t>
      </w:r>
      <w:r w:rsidR="00CB5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 Положения </w:t>
      </w:r>
      <w:r w:rsidR="00CB5C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0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комплексном развитии территорий в Московской области, утвержденного постановлением Правительства Московской области от 26.01.2021 № 29/3, согласно соответствующим подтверждающим документам (материалам).</w:t>
      </w:r>
    </w:p>
    <w:p w14:paraId="7C2DA44F" w14:textId="77777777" w:rsidR="00724B34" w:rsidRDefault="00724B34" w:rsidP="00724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0E9242" w14:textId="200432CE" w:rsidR="00724B34" w:rsidRPr="005420DE" w:rsidRDefault="00724B34" w:rsidP="00C22729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03259186"/>
      <w:r w:rsidRPr="00236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Основные виды разрешенного использования земельных участков </w:t>
      </w:r>
      <w:r w:rsidRPr="00236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и объектов капитального строительства, </w:t>
      </w:r>
      <w:r w:rsidRPr="00236B8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которые могут быть выбраны </w:t>
      </w:r>
      <w:r w:rsidR="00C2272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 w:rsidRPr="00236B8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при реализации решения о комплексном </w:t>
      </w:r>
      <w:r w:rsidRPr="005420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развитии территории </w:t>
      </w:r>
      <w:bookmarkStart w:id="2" w:name="_Hlk67819341"/>
      <w:r w:rsidR="00C2272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br/>
      </w:r>
      <w:r w:rsidRPr="005420DE">
        <w:rPr>
          <w:rFonts w:ascii="Times New Roman" w:eastAsia="Calibri" w:hAnsi="Times New Roman" w:cs="Times New Roman"/>
          <w:b/>
          <w:sz w:val="24"/>
          <w:szCs w:val="24"/>
        </w:rPr>
        <w:t xml:space="preserve">нежилой застройки </w:t>
      </w:r>
      <w:bookmarkEnd w:id="2"/>
      <w:r w:rsidRPr="005420DE">
        <w:rPr>
          <w:rFonts w:ascii="Times New Roman" w:eastAsia="Calibri" w:hAnsi="Times New Roman" w:cs="Times New Roman"/>
          <w:b/>
          <w:sz w:val="24"/>
          <w:szCs w:val="24"/>
        </w:rPr>
        <w:t xml:space="preserve">по адресу: </w:t>
      </w:r>
      <w:r w:rsidR="00C2272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F20537">
        <w:rPr>
          <w:rFonts w:ascii="Times New Roman" w:eastAsia="Calibri" w:hAnsi="Times New Roman" w:cs="Times New Roman"/>
          <w:b/>
          <w:sz w:val="24"/>
          <w:szCs w:val="24"/>
        </w:rPr>
        <w:t xml:space="preserve">Московская область, город </w:t>
      </w:r>
      <w:r w:rsidR="009A2987">
        <w:rPr>
          <w:rFonts w:ascii="Times New Roman" w:eastAsia="Calibri" w:hAnsi="Times New Roman" w:cs="Times New Roman"/>
          <w:b/>
          <w:sz w:val="24"/>
          <w:szCs w:val="24"/>
        </w:rPr>
        <w:t>Воскресенск</w:t>
      </w:r>
      <w:r w:rsidR="00F20537">
        <w:rPr>
          <w:rFonts w:ascii="Times New Roman" w:eastAsia="Calibri" w:hAnsi="Times New Roman" w:cs="Times New Roman"/>
          <w:b/>
          <w:sz w:val="24"/>
          <w:szCs w:val="24"/>
        </w:rPr>
        <w:t xml:space="preserve">, улица </w:t>
      </w:r>
      <w:r w:rsidR="009A2987">
        <w:rPr>
          <w:rFonts w:ascii="Times New Roman" w:eastAsia="Calibri" w:hAnsi="Times New Roman" w:cs="Times New Roman"/>
          <w:b/>
          <w:sz w:val="24"/>
          <w:szCs w:val="24"/>
        </w:rPr>
        <w:t>Советская</w:t>
      </w:r>
    </w:p>
    <w:p w14:paraId="000DAABF" w14:textId="77777777" w:rsidR="00724B34" w:rsidRPr="005420DE" w:rsidRDefault="00724B34" w:rsidP="00724B3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1CF1FA" w14:textId="77777777" w:rsidR="00D33CD0" w:rsidRPr="00FA7E9D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39366124"/>
      <w:r w:rsidRPr="00FA7E9D">
        <w:rPr>
          <w:rFonts w:ascii="Times New Roman" w:eastAsia="Calibri" w:hAnsi="Times New Roman" w:cs="Times New Roman"/>
          <w:b/>
          <w:sz w:val="24"/>
          <w:szCs w:val="24"/>
        </w:rPr>
        <w:t>2.1.1</w:t>
      </w:r>
      <w:r w:rsidRPr="00FA7E9D">
        <w:rPr>
          <w:rFonts w:ascii="Times New Roman" w:eastAsia="Calibri" w:hAnsi="Times New Roman" w:cs="Times New Roman"/>
          <w:sz w:val="24"/>
          <w:szCs w:val="24"/>
        </w:rPr>
        <w:t xml:space="preserve"> – Малоэтажная многоквартирная жилая застройка. </w:t>
      </w:r>
      <w:r w:rsidRPr="00B75958">
        <w:rPr>
          <w:rFonts w:ascii="Times New Roman" w:eastAsia="Calibri" w:hAnsi="Times New Roman" w:cs="Times New Roman"/>
          <w:sz w:val="24"/>
          <w:szCs w:val="24"/>
        </w:rPr>
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 </w:t>
      </w:r>
    </w:p>
    <w:p w14:paraId="5E7BEE97" w14:textId="77777777" w:rsidR="00D33CD0" w:rsidRPr="00FA7E9D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9D"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FA7E9D">
        <w:rPr>
          <w:rFonts w:ascii="Times New Roman" w:eastAsia="Calibri" w:hAnsi="Times New Roman" w:cs="Times New Roman"/>
          <w:sz w:val="24"/>
          <w:szCs w:val="24"/>
        </w:rPr>
        <w:t xml:space="preserve"> – Блокированная жилая застройка. </w:t>
      </w:r>
      <w:r w:rsidRPr="00B75958">
        <w:rPr>
          <w:rFonts w:ascii="Times New Roman" w:eastAsia="Calibri" w:hAnsi="Times New Roman" w:cs="Times New Roman"/>
          <w:sz w:val="24"/>
          <w:szCs w:val="24"/>
        </w:rPr>
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отдыха.</w:t>
      </w:r>
    </w:p>
    <w:p w14:paraId="537D10D6" w14:textId="77777777" w:rsidR="00D33CD0" w:rsidRPr="00FA7E9D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E9D">
        <w:rPr>
          <w:rFonts w:ascii="Times New Roman" w:eastAsia="Calibri" w:hAnsi="Times New Roman" w:cs="Times New Roman"/>
          <w:b/>
          <w:sz w:val="24"/>
          <w:szCs w:val="24"/>
        </w:rPr>
        <w:t xml:space="preserve">2.5 </w:t>
      </w:r>
      <w:r w:rsidRPr="00FA7E9D">
        <w:rPr>
          <w:rFonts w:ascii="Times New Roman" w:eastAsia="Calibri" w:hAnsi="Times New Roman" w:cs="Times New Roman"/>
          <w:sz w:val="24"/>
          <w:szCs w:val="24"/>
        </w:rPr>
        <w:t xml:space="preserve">– Среднеэтажная жилая застройка. </w:t>
      </w:r>
      <w:r w:rsidRPr="00B75958">
        <w:rPr>
          <w:rFonts w:ascii="Times New Roman" w:eastAsia="Calibri" w:hAnsi="Times New Roman" w:cs="Times New Roman"/>
          <w:sz w:val="24"/>
          <w:szCs w:val="24"/>
        </w:rPr>
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FBD6DA" w14:textId="77777777" w:rsidR="00D33CD0" w:rsidRPr="00B75958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FA7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2.6 </w:t>
      </w:r>
      <w:r w:rsidRPr="0029762B">
        <w:rPr>
          <w:rFonts w:ascii="Times New Roman" w:eastAsia="Calibri" w:hAnsi="Times New Roman" w:cs="Times New Roman"/>
          <w:sz w:val="24"/>
          <w:szCs w:val="24"/>
        </w:rPr>
        <w:t>– Многоэтажная жилая застройка (высотная застройка). Размещение многоквартирных домов этажностью девять этажей и выше; благоустройство и озеленение придомовых территорий;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62B">
        <w:rPr>
          <w:rFonts w:ascii="Times New Roman" w:eastAsia="Calibri" w:hAnsi="Times New Roman" w:cs="Times New Roman"/>
          <w:sz w:val="24"/>
          <w:szCs w:val="24"/>
        </w:rPr>
        <w:t>обустройство спортивных и детских площадок, хозяйственных площадок и площадок для отдыха;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62B">
        <w:rPr>
          <w:rFonts w:ascii="Times New Roman" w:eastAsia="Calibri" w:hAnsi="Times New Roman" w:cs="Times New Roman"/>
          <w:sz w:val="24"/>
          <w:szCs w:val="24"/>
        </w:rPr>
        <w:t>размещение подземных гаражей и автостоянок;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62B">
        <w:rPr>
          <w:rFonts w:ascii="Times New Roman" w:eastAsia="Calibri" w:hAnsi="Times New Roman" w:cs="Times New Roman"/>
          <w:sz w:val="24"/>
          <w:szCs w:val="24"/>
        </w:rPr>
        <w:t>от общей площади дома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6E65B9" w14:textId="77777777" w:rsidR="00D33CD0" w:rsidRPr="00B75958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976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2.7 </w:t>
      </w:r>
      <w:r w:rsidRPr="0029762B">
        <w:rPr>
          <w:rFonts w:ascii="Times New Roman" w:eastAsia="Calibri" w:hAnsi="Times New Roman" w:cs="Times New Roman"/>
          <w:sz w:val="24"/>
          <w:szCs w:val="24"/>
        </w:rPr>
        <w:t>– Обслуживание жилой застройки.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зоны.</w:t>
      </w:r>
    </w:p>
    <w:p w14:paraId="55416636" w14:textId="77777777" w:rsidR="00D33CD0" w:rsidRPr="0029762B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62B">
        <w:rPr>
          <w:rFonts w:ascii="Times New Roman" w:eastAsia="Calibri" w:hAnsi="Times New Roman" w:cs="Times New Roman"/>
          <w:b/>
          <w:sz w:val="24"/>
          <w:szCs w:val="24"/>
        </w:rPr>
        <w:t>2.7.1</w:t>
      </w:r>
      <w:r w:rsidRPr="0029762B">
        <w:rPr>
          <w:rFonts w:ascii="Times New Roman" w:eastAsia="Calibri" w:hAnsi="Times New Roman" w:cs="Times New Roman"/>
          <w:sz w:val="24"/>
          <w:szCs w:val="24"/>
        </w:rPr>
        <w:t xml:space="preserve"> – Хранение автотранспорта.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29762B">
        <w:rPr>
          <w:rFonts w:ascii="Times New Roman" w:eastAsia="Calibri" w:hAnsi="Times New Roman" w:cs="Times New Roman"/>
          <w:sz w:val="24"/>
          <w:szCs w:val="24"/>
        </w:rPr>
        <w:t>машино</w:t>
      </w:r>
      <w:proofErr w:type="spellEnd"/>
      <w:r w:rsidRPr="0029762B">
        <w:rPr>
          <w:rFonts w:ascii="Times New Roman" w:eastAsia="Calibri" w:hAnsi="Times New Roman" w:cs="Times New Roman"/>
          <w:sz w:val="24"/>
          <w:szCs w:val="24"/>
        </w:rPr>
        <w:t>-места, за исключением гаражей, размещение которых предусмотрено содержанием видов разрешенного использования с кодами 2.7.2, 4.9.</w:t>
      </w:r>
    </w:p>
    <w:p w14:paraId="48FB1722" w14:textId="77777777" w:rsidR="00D33CD0" w:rsidRPr="0029762B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62B"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29762B">
        <w:rPr>
          <w:rFonts w:ascii="Times New Roman" w:eastAsia="Calibri" w:hAnsi="Times New Roman" w:cs="Times New Roman"/>
          <w:sz w:val="24"/>
          <w:szCs w:val="24"/>
        </w:rPr>
        <w:t xml:space="preserve"> – Коммунальное обслуживание. 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3.1.1-3.1.2.</w:t>
      </w:r>
    </w:p>
    <w:p w14:paraId="63B3544F" w14:textId="77777777" w:rsidR="00D33CD0" w:rsidRPr="0029762B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62B">
        <w:rPr>
          <w:rFonts w:ascii="Times New Roman" w:eastAsia="Calibri" w:hAnsi="Times New Roman" w:cs="Times New Roman"/>
          <w:b/>
          <w:sz w:val="24"/>
          <w:szCs w:val="24"/>
        </w:rPr>
        <w:t>3.1.1</w:t>
      </w:r>
      <w:r w:rsidRPr="0029762B">
        <w:rPr>
          <w:rFonts w:ascii="Times New Roman" w:eastAsia="Calibri" w:hAnsi="Times New Roman" w:cs="Times New Roman"/>
          <w:sz w:val="24"/>
          <w:szCs w:val="24"/>
        </w:rPr>
        <w:t xml:space="preserve"> – Предоставление коммунальных услуг. 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2976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B6362F" w14:textId="77777777" w:rsidR="00D33CD0" w:rsidRPr="00B75958" w:rsidRDefault="00D33CD0" w:rsidP="00D33CD0">
      <w:pPr>
        <w:tabs>
          <w:tab w:val="left" w:pos="2790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97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62B">
        <w:rPr>
          <w:rFonts w:ascii="Times New Roman" w:eastAsia="Calibri" w:hAnsi="Times New Roman" w:cs="Times New Roman"/>
          <w:b/>
          <w:sz w:val="24"/>
          <w:szCs w:val="24"/>
        </w:rPr>
        <w:t>3.1.2</w:t>
      </w:r>
      <w:r w:rsidRPr="0029762B">
        <w:rPr>
          <w:rFonts w:ascii="Times New Roman" w:eastAsia="Calibri" w:hAnsi="Times New Roman" w:cs="Times New Roman"/>
          <w:sz w:val="24"/>
          <w:szCs w:val="24"/>
        </w:rPr>
        <w:t xml:space="preserve"> – Административные здания организаций, обеспечивающих предоставление коммунальных услуг. Размещение зданий, предназначенных для приема физических и юридических лиц в связи с предоставлением им коммунальных услуг.</w:t>
      </w:r>
    </w:p>
    <w:p w14:paraId="7649A0F5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9762B">
        <w:rPr>
          <w:rFonts w:ascii="Times New Roman" w:eastAsia="Calibri" w:hAnsi="Times New Roman" w:cs="Times New Roman"/>
          <w:b/>
          <w:sz w:val="24"/>
          <w:szCs w:val="24"/>
        </w:rPr>
        <w:t>3.2</w:t>
      </w:r>
      <w:r w:rsidRPr="0029762B">
        <w:rPr>
          <w:rFonts w:ascii="Times New Roman" w:eastAsia="Calibri" w:hAnsi="Times New Roman" w:cs="Times New Roman"/>
          <w:sz w:val="24"/>
          <w:szCs w:val="24"/>
        </w:rPr>
        <w:t xml:space="preserve"> – Социальное обслуживание. 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B0C8D3" w14:textId="77777777" w:rsidR="00D33CD0" w:rsidRPr="00B75958" w:rsidRDefault="00D33CD0" w:rsidP="00D33CD0">
      <w:pPr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C2918">
        <w:rPr>
          <w:rFonts w:ascii="Times New Roman" w:eastAsia="Calibri" w:hAnsi="Times New Roman" w:cs="Times New Roman"/>
          <w:b/>
          <w:sz w:val="24"/>
          <w:szCs w:val="24"/>
        </w:rPr>
        <w:t>3.2.1</w:t>
      </w:r>
      <w:r w:rsidRPr="002C2918">
        <w:rPr>
          <w:rFonts w:ascii="Times New Roman" w:eastAsia="Calibri" w:hAnsi="Times New Roman" w:cs="Times New Roman"/>
          <w:sz w:val="24"/>
          <w:szCs w:val="24"/>
        </w:rPr>
        <w:t> – Дома социального обслуживания. 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беженцами.</w:t>
      </w:r>
    </w:p>
    <w:p w14:paraId="7614F6D4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3.2.2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Оказание социальной помощи населению. 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4E1B5B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3.2.3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Оказание услуг связи. 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7C31AC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3.3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Бытовое обслуживание.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</w:r>
    </w:p>
    <w:p w14:paraId="2F8A757E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3.4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Здравоохранение. 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3.4.1-3.4.2.</w:t>
      </w:r>
    </w:p>
    <w:p w14:paraId="6DCA2CBA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3.4.1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Амбулаторно-поликлиническое обслуживание.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</w:r>
    </w:p>
    <w:p w14:paraId="0022C021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3.4.2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Стационарное медицинское обслуживание. 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авиации.</w:t>
      </w:r>
    </w:p>
    <w:p w14:paraId="50315C79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3.5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Образование и просвещение. 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3.5.1-3.5.2.</w:t>
      </w:r>
    </w:p>
    <w:p w14:paraId="10B5676D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3.5.1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Дошкольное, начальное и среднее общее образование. 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спортом.</w:t>
      </w:r>
    </w:p>
    <w:p w14:paraId="1A4D7DD1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3.5.2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Среднее и высшее профессиональное образование. 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спортом.</w:t>
      </w:r>
    </w:p>
    <w:p w14:paraId="29E07DC3" w14:textId="77777777" w:rsidR="00D33CD0" w:rsidRPr="00605680" w:rsidRDefault="00D33CD0" w:rsidP="00D33C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3.6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Культурное развитие. 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3.6.1-3.6.3.</w:t>
      </w:r>
    </w:p>
    <w:p w14:paraId="24457C94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3.6.1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Объекты культурно-досуговой деятельности. 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планетариев.</w:t>
      </w:r>
    </w:p>
    <w:p w14:paraId="18C91255" w14:textId="77777777" w:rsidR="00D33CD0" w:rsidRPr="00B75958" w:rsidRDefault="00D33CD0" w:rsidP="00D33CD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3.6.2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Парки культуры и отдыха. Размещение парков культуры и отдыха.</w:t>
      </w:r>
    </w:p>
    <w:p w14:paraId="74D1152D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3.7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Религиозное использование. 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3.7.1-3.7.2.</w:t>
      </w:r>
    </w:p>
    <w:p w14:paraId="1426586F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3.7.1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Осуществление религиозных обрядов. 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синагоги).</w:t>
      </w:r>
    </w:p>
    <w:p w14:paraId="1E1B622F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3.7.2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</w:t>
      </w:r>
      <w:r w:rsidRPr="006056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5680">
        <w:rPr>
          <w:rFonts w:ascii="Times New Roman" w:eastAsia="Calibri" w:hAnsi="Times New Roman" w:cs="Times New Roman"/>
          <w:sz w:val="24"/>
          <w:szCs w:val="24"/>
        </w:rPr>
        <w:t>елигиозное управление и образование. 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училища).</w:t>
      </w:r>
    </w:p>
    <w:p w14:paraId="1B925FF8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3.8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Общественное управление. 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3.8.1-3.8.2.</w:t>
      </w:r>
    </w:p>
    <w:p w14:paraId="59787E17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3.8.1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Государственное управление. 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</w:r>
    </w:p>
    <w:p w14:paraId="7E8A1FC1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3.8.2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Представительская деятельность. 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Федерации.</w:t>
      </w:r>
    </w:p>
    <w:p w14:paraId="13F1226E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3.10.1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Амбулаторное ветеринарное обслуживание. Размещение объектов капитального строительства, предназначенных для оказания ветеринарных услуг без содержания животных.</w:t>
      </w:r>
    </w:p>
    <w:p w14:paraId="24C29E6B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4.1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</w:t>
      </w:r>
      <w:r w:rsidRPr="00605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управление</w:t>
      </w:r>
      <w:r w:rsidRPr="00605680">
        <w:rPr>
          <w:rFonts w:ascii="Times New Roman" w:eastAsia="Calibri" w:hAnsi="Times New Roman" w:cs="Times New Roman"/>
          <w:sz w:val="24"/>
          <w:szCs w:val="24"/>
        </w:rPr>
        <w:t>.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</w:r>
    </w:p>
    <w:p w14:paraId="59443B26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5680">
        <w:rPr>
          <w:rFonts w:ascii="Times New Roman" w:eastAsia="Calibri" w:hAnsi="Times New Roman" w:cs="Times New Roman"/>
          <w:b/>
          <w:sz w:val="24"/>
          <w:szCs w:val="24"/>
        </w:rPr>
        <w:t>4.2</w:t>
      </w:r>
      <w:r w:rsidRPr="00605680">
        <w:rPr>
          <w:rFonts w:ascii="Times New Roman" w:eastAsia="Calibri" w:hAnsi="Times New Roman" w:cs="Times New Roman"/>
          <w:sz w:val="24"/>
          <w:szCs w:val="24"/>
        </w:rPr>
        <w:t> – Объекты торговли (торговые центры, торгово-развлекательные центры (комплексы). Размещение объектов капитального строительства, общей площадью свыше 5000 кв.м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4.5, 4.6, 4.8-4.8.2; размещение гаражей и (или) стоянок для автомобилей сотрудников и посетителей торгового центра.</w:t>
      </w:r>
    </w:p>
    <w:p w14:paraId="299DF733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4.3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Рынки. 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кв.м; размещение гаражей и (или) стоянок для автомобилей сотрудников и посетителей рынка.</w:t>
      </w:r>
    </w:p>
    <w:p w14:paraId="2C212390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4.4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Магазины. Размещение объектов капитального строительства, предназначенных для продажи товаров, торговая площадь которых составляет до 5000 кв.м.</w:t>
      </w:r>
    </w:p>
    <w:p w14:paraId="0E5E2275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4.5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Банковская и страховая деятельность. Размещение объектов капитального строительства, предназначенных для размещения организаций, оказывающих банковские и страховые услуги.</w:t>
      </w:r>
    </w:p>
    <w:p w14:paraId="4C5C9F7F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4.6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Общественное питание. Размещение объектов капитального строительства в целях устройства мест общественного питания (рестораны, кафе, столовые, закусочные, бары).</w:t>
      </w:r>
    </w:p>
    <w:p w14:paraId="185F9F6F" w14:textId="77777777" w:rsidR="00D33CD0" w:rsidRPr="00B75958" w:rsidRDefault="00D33CD0" w:rsidP="00D33CD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4.7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Гостиничное обслуживание. Размещение гостиниц.</w:t>
      </w:r>
    </w:p>
    <w:p w14:paraId="27742610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4.8.1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Развлекательные мероприятия. 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площадок.</w:t>
      </w:r>
    </w:p>
    <w:p w14:paraId="2DE50B41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4.9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Служебные гаражи. 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</w:t>
      </w:r>
      <w:r w:rsidRPr="00337C82">
        <w:rPr>
          <w:rFonts w:ascii="Times New Roman" w:eastAsia="Calibri" w:hAnsi="Times New Roman" w:cs="Times New Roman"/>
          <w:sz w:val="24"/>
          <w:szCs w:val="24"/>
        </w:rPr>
        <w:br/>
        <w:t>а также для стоянки и хранения транспортных средств общего пользования, в том числе в депо.</w:t>
      </w:r>
    </w:p>
    <w:p w14:paraId="46ED957A" w14:textId="2D328C7F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4.9.1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Объекты дорожного сервиса.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</w:t>
      </w:r>
      <w:r w:rsidR="00252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C82">
        <w:rPr>
          <w:rFonts w:ascii="Times New Roman" w:eastAsia="Calibri" w:hAnsi="Times New Roman" w:cs="Times New Roman"/>
          <w:sz w:val="24"/>
          <w:szCs w:val="24"/>
        </w:rPr>
        <w:t>с кодами 4.9.1.1-4.9.1.4.</w:t>
      </w:r>
    </w:p>
    <w:p w14:paraId="238C537F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4.9.1.1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Заправка транспортных средств. 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сервиса.</w:t>
      </w:r>
    </w:p>
    <w:p w14:paraId="596BF15F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4.9.1.2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Обеспечение дорожного отдыха. 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сервиса.</w:t>
      </w:r>
    </w:p>
    <w:p w14:paraId="1D17B93B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4.9.1.3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Автомобильные мойки. Размещение автомобильных моек, а также размещение магазинов сопутствующей торговли.</w:t>
      </w:r>
    </w:p>
    <w:p w14:paraId="3229DF9B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4.9.1.4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Ремонт автомобилей.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</w:t>
      </w:r>
    </w:p>
    <w:p w14:paraId="0B74089D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4.10 </w:t>
      </w:r>
      <w:r w:rsidRPr="00337C8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337C82">
        <w:rPr>
          <w:rFonts w:ascii="Times New Roman" w:eastAsia="Calibri" w:hAnsi="Times New Roman" w:cs="Times New Roman"/>
          <w:sz w:val="24"/>
          <w:szCs w:val="24"/>
        </w:rPr>
        <w:t>Выставочно</w:t>
      </w:r>
      <w:proofErr w:type="spellEnd"/>
      <w:r w:rsidRPr="00337C82">
        <w:rPr>
          <w:rFonts w:ascii="Times New Roman" w:eastAsia="Calibri" w:hAnsi="Times New Roman" w:cs="Times New Roman"/>
          <w:sz w:val="24"/>
          <w:szCs w:val="24"/>
        </w:rPr>
        <w:t xml:space="preserve">-ярмарочная деятельность. Размещение объектов капитального строительства, сооружений, предназначенных для осуществления </w:t>
      </w:r>
      <w:proofErr w:type="spellStart"/>
      <w:r w:rsidRPr="00337C82">
        <w:rPr>
          <w:rFonts w:ascii="Times New Roman" w:eastAsia="Calibri" w:hAnsi="Times New Roman" w:cs="Times New Roman"/>
          <w:sz w:val="24"/>
          <w:szCs w:val="24"/>
        </w:rPr>
        <w:t>выставочно</w:t>
      </w:r>
      <w:proofErr w:type="spellEnd"/>
      <w:r w:rsidRPr="00337C82">
        <w:rPr>
          <w:rFonts w:ascii="Times New Roman" w:eastAsia="Calibri" w:hAnsi="Times New Roman" w:cs="Times New Roman"/>
          <w:sz w:val="24"/>
          <w:szCs w:val="24"/>
        </w:rPr>
        <w:t xml:space="preserve">-ярмарочной и </w:t>
      </w:r>
      <w:proofErr w:type="spellStart"/>
      <w:r w:rsidRPr="00337C82">
        <w:rPr>
          <w:rFonts w:ascii="Times New Roman" w:eastAsia="Calibri" w:hAnsi="Times New Roman" w:cs="Times New Roman"/>
          <w:sz w:val="24"/>
          <w:szCs w:val="24"/>
        </w:rPr>
        <w:t>конгрессной</w:t>
      </w:r>
      <w:proofErr w:type="spellEnd"/>
      <w:r w:rsidRPr="00337C82">
        <w:rPr>
          <w:rFonts w:ascii="Times New Roman" w:eastAsia="Calibri" w:hAnsi="Times New Roman" w:cs="Times New Roman"/>
          <w:sz w:val="24"/>
          <w:szCs w:val="24"/>
        </w:rPr>
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мероприятий).</w:t>
      </w:r>
    </w:p>
    <w:p w14:paraId="7D7B3790" w14:textId="24FDAC79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5.0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Отдых (рекреация). 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</w:t>
      </w:r>
      <w:r w:rsidR="00252A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C82">
        <w:rPr>
          <w:rFonts w:ascii="Times New Roman" w:eastAsia="Calibri" w:hAnsi="Times New Roman" w:cs="Times New Roman"/>
          <w:sz w:val="24"/>
          <w:szCs w:val="24"/>
        </w:rPr>
        <w:t>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5.1-5.5.</w:t>
      </w:r>
    </w:p>
    <w:p w14:paraId="7B0F88EB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5.1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Спорт.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5.1.1-5.1.7.</w:t>
      </w:r>
    </w:p>
    <w:p w14:paraId="1E049815" w14:textId="77777777" w:rsidR="00D33CD0" w:rsidRPr="00337C82" w:rsidRDefault="00D33CD0" w:rsidP="00D33C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5.1.1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Обеспечение спортивно-зрелищных мероприятий. 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ипподромов).</w:t>
      </w:r>
    </w:p>
    <w:p w14:paraId="314B2915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5.1.2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Обеспечение занятий спортом в помещениях. Размещение спортивных клубов, спортивных залов, бассейнов, физкультурно-оздоровительных комплексов в зданиях и сооружениях.</w:t>
      </w:r>
    </w:p>
    <w:p w14:paraId="2B73E119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5.1.3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Площадки для занятий спортом. Размещение площадок для занятия спортом и физкультурой на открытом воздухе (физкультурные площадки, беговые дорожки, поля для спортивной игры).</w:t>
      </w:r>
    </w:p>
    <w:p w14:paraId="178F4717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5.1.4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Оборудованные площадки для занятий спортом. Размещение сооружений для занятия спортом и физкультурой на открытом воздухе (теннисные корты, автодромы, мотодромы, трамплины, спортивные стрельбища).</w:t>
      </w:r>
    </w:p>
    <w:p w14:paraId="6EA6EA03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5.1.5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Водный спорт. 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инвентаря).</w:t>
      </w:r>
    </w:p>
    <w:p w14:paraId="146C58D3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5.1.7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Спортивные базы. Размещение спортивных баз и лагерей, в которых осуществляется спортивная подготовка длительно проживающих в них лиц.</w:t>
      </w:r>
    </w:p>
    <w:p w14:paraId="1B984124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5.2.1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Туристическое обслуживание. Размещение пансионатов, гостиниц, кемпингов, домов отдыха, не оказывающих услуги по лечению; размещение детских лагерей.</w:t>
      </w:r>
    </w:p>
    <w:p w14:paraId="3B07B52E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6.3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Легкая промышленность. 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промышленности).</w:t>
      </w:r>
    </w:p>
    <w:p w14:paraId="31BE7AE8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6.8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Связь. 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3.2.3.</w:t>
      </w:r>
    </w:p>
    <w:p w14:paraId="737DDDE9" w14:textId="77777777" w:rsidR="00D33CD0" w:rsidRPr="00B75958" w:rsidRDefault="00D33CD0" w:rsidP="00D33CD0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7.1.1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Железнодорожные пути. Размещение железнодорожных путей.</w:t>
      </w:r>
    </w:p>
    <w:p w14:paraId="3EB7265C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7.1.2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Обслуживание железнодорожных перевозок. 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законами.</w:t>
      </w:r>
    </w:p>
    <w:p w14:paraId="134774DC" w14:textId="77777777" w:rsidR="00D33CD0" w:rsidRPr="00337C82" w:rsidRDefault="00D33CD0" w:rsidP="00D33C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7.2.1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Размещение автомобильных дорог. 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движения.</w:t>
      </w:r>
    </w:p>
    <w:p w14:paraId="375AE2CE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7.2.2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Обслуживание перевозок пассажиров. 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7.6.</w:t>
      </w:r>
    </w:p>
    <w:p w14:paraId="34BBCC3B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7.2.3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Стоянки транспорта общего пользования. Размещение стоянок транспортных средств, осуществляющих перевозки людей по установленному маршруту.</w:t>
      </w:r>
    </w:p>
    <w:p w14:paraId="2396D3A5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7.5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Трубопроводный транспорт. 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</w:r>
    </w:p>
    <w:p w14:paraId="6C421D1B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8.3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Обеспечение внутреннего правопорядка. 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зданий.</w:t>
      </w:r>
    </w:p>
    <w:p w14:paraId="3F638F8B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9.3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Историко-культурная деятельность. 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7C82">
        <w:rPr>
          <w:rFonts w:ascii="Times New Roman" w:eastAsia="Calibri" w:hAnsi="Times New Roman" w:cs="Times New Roman"/>
          <w:sz w:val="24"/>
          <w:szCs w:val="24"/>
        </w:rPr>
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туризм.</w:t>
      </w:r>
    </w:p>
    <w:p w14:paraId="69868F5A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37C82">
        <w:rPr>
          <w:rFonts w:ascii="Times New Roman" w:eastAsia="Calibri" w:hAnsi="Times New Roman" w:cs="Times New Roman"/>
          <w:b/>
          <w:sz w:val="24"/>
          <w:szCs w:val="24"/>
        </w:rPr>
        <w:t xml:space="preserve">11.0 </w:t>
      </w:r>
      <w:r w:rsidRPr="00337C82">
        <w:rPr>
          <w:rFonts w:ascii="Times New Roman" w:eastAsia="Calibri" w:hAnsi="Times New Roman" w:cs="Times New Roman"/>
          <w:sz w:val="24"/>
          <w:szCs w:val="24"/>
        </w:rPr>
        <w:t>– Водные объекты. Ледники, снежники, ручьи, реки, озера, болота, территориальные моря и другие поверхностные водные объекты.</w:t>
      </w:r>
    </w:p>
    <w:p w14:paraId="6A3650F3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21B">
        <w:rPr>
          <w:rFonts w:ascii="Times New Roman" w:eastAsia="Calibri" w:hAnsi="Times New Roman" w:cs="Times New Roman"/>
          <w:b/>
          <w:sz w:val="24"/>
          <w:szCs w:val="24"/>
        </w:rPr>
        <w:t xml:space="preserve">11.2 </w:t>
      </w:r>
      <w:r w:rsidRPr="008D321B">
        <w:rPr>
          <w:rFonts w:ascii="Times New Roman" w:eastAsia="Calibri" w:hAnsi="Times New Roman" w:cs="Times New Roman"/>
          <w:sz w:val="24"/>
          <w:szCs w:val="24"/>
        </w:rPr>
        <w:t>– Специальное пользование водными объектами. 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CC71A3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21B">
        <w:rPr>
          <w:rFonts w:ascii="Times New Roman" w:eastAsia="Calibri" w:hAnsi="Times New Roman" w:cs="Times New Roman"/>
          <w:b/>
          <w:sz w:val="24"/>
          <w:szCs w:val="24"/>
        </w:rPr>
        <w:t xml:space="preserve">11.3 </w:t>
      </w:r>
      <w:r w:rsidRPr="008D321B">
        <w:rPr>
          <w:rFonts w:ascii="Times New Roman" w:eastAsia="Calibri" w:hAnsi="Times New Roman" w:cs="Times New Roman"/>
          <w:sz w:val="24"/>
          <w:szCs w:val="24"/>
        </w:rPr>
        <w:t xml:space="preserve">– Гидротехнические сооружения.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</w:r>
      <w:proofErr w:type="spellStart"/>
      <w:r w:rsidRPr="008D321B">
        <w:rPr>
          <w:rFonts w:ascii="Times New Roman" w:eastAsia="Calibri" w:hAnsi="Times New Roman" w:cs="Times New Roman"/>
          <w:sz w:val="24"/>
          <w:szCs w:val="24"/>
        </w:rPr>
        <w:t>рыбозащитных</w:t>
      </w:r>
      <w:proofErr w:type="spellEnd"/>
      <w:r w:rsidRPr="008D321B">
        <w:rPr>
          <w:rFonts w:ascii="Times New Roman" w:eastAsia="Calibri" w:hAnsi="Times New Roman" w:cs="Times New Roman"/>
          <w:sz w:val="24"/>
          <w:szCs w:val="24"/>
        </w:rPr>
        <w:t xml:space="preserve"> и рыбопропускных сооружений, берегозащитных сооружений).</w:t>
      </w:r>
    </w:p>
    <w:p w14:paraId="7E30619D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21B">
        <w:rPr>
          <w:rFonts w:ascii="Times New Roman" w:eastAsia="Calibri" w:hAnsi="Times New Roman" w:cs="Times New Roman"/>
          <w:b/>
          <w:sz w:val="24"/>
          <w:szCs w:val="24"/>
        </w:rPr>
        <w:t xml:space="preserve">12.0 </w:t>
      </w:r>
      <w:r w:rsidRPr="008D321B">
        <w:rPr>
          <w:rFonts w:ascii="Times New Roman" w:eastAsia="Calibri" w:hAnsi="Times New Roman" w:cs="Times New Roman"/>
          <w:sz w:val="24"/>
          <w:szCs w:val="24"/>
        </w:rPr>
        <w:t>– Земельные участки (территории) общего пользования. 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321B">
        <w:rPr>
          <w:rFonts w:ascii="Times New Roman" w:eastAsia="Calibri" w:hAnsi="Times New Roman" w:cs="Times New Roman"/>
          <w:sz w:val="24"/>
          <w:szCs w:val="24"/>
        </w:rPr>
        <w:t>с кодами 12.0.1-12.0.2.</w:t>
      </w:r>
    </w:p>
    <w:p w14:paraId="211DB75A" w14:textId="77777777" w:rsidR="00D33CD0" w:rsidRPr="00B75958" w:rsidRDefault="00D33CD0" w:rsidP="00D33CD0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321B">
        <w:rPr>
          <w:rFonts w:ascii="Times New Roman" w:eastAsia="Calibri" w:hAnsi="Times New Roman" w:cs="Times New Roman"/>
          <w:b/>
          <w:sz w:val="24"/>
          <w:szCs w:val="24"/>
        </w:rPr>
        <w:t xml:space="preserve">12.0.1 </w:t>
      </w:r>
      <w:r w:rsidRPr="008D321B">
        <w:rPr>
          <w:rFonts w:ascii="Times New Roman" w:eastAsia="Calibri" w:hAnsi="Times New Roman" w:cs="Times New Roman"/>
          <w:sz w:val="24"/>
          <w:szCs w:val="24"/>
        </w:rPr>
        <w:t xml:space="preserve">– Улично-дорожная сеть. 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</w:r>
      <w:proofErr w:type="spellStart"/>
      <w:r w:rsidRPr="008D321B">
        <w:rPr>
          <w:rFonts w:ascii="Times New Roman" w:eastAsia="Calibri" w:hAnsi="Times New Roman" w:cs="Times New Roman"/>
          <w:sz w:val="24"/>
          <w:szCs w:val="24"/>
        </w:rPr>
        <w:t>велотранспортной</w:t>
      </w:r>
      <w:proofErr w:type="spellEnd"/>
      <w:r w:rsidRPr="008D321B">
        <w:rPr>
          <w:rFonts w:ascii="Times New Roman" w:eastAsia="Calibri" w:hAnsi="Times New Roman" w:cs="Times New Roman"/>
          <w:sz w:val="24"/>
          <w:szCs w:val="24"/>
        </w:rPr>
        <w:t xml:space="preserve">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средств.</w:t>
      </w:r>
    </w:p>
    <w:p w14:paraId="0C0FC028" w14:textId="77777777" w:rsidR="00D33CD0" w:rsidRPr="00FA7E9D" w:rsidRDefault="00D33CD0" w:rsidP="00D3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21B">
        <w:rPr>
          <w:rFonts w:ascii="Times New Roman" w:eastAsia="Calibri" w:hAnsi="Times New Roman" w:cs="Times New Roman"/>
          <w:b/>
          <w:sz w:val="24"/>
          <w:szCs w:val="24"/>
        </w:rPr>
        <w:t xml:space="preserve">12.0.2 </w:t>
      </w:r>
      <w:r w:rsidRPr="008D321B">
        <w:rPr>
          <w:rFonts w:ascii="Times New Roman" w:eastAsia="Calibri" w:hAnsi="Times New Roman" w:cs="Times New Roman"/>
          <w:sz w:val="24"/>
          <w:szCs w:val="24"/>
        </w:rPr>
        <w:t>– Благоустройство территории.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</w:r>
    </w:p>
    <w:bookmarkEnd w:id="1"/>
    <w:bookmarkEnd w:id="3"/>
    <w:p w14:paraId="5266A286" w14:textId="42193B11" w:rsidR="00724B34" w:rsidRDefault="00724B34" w:rsidP="00724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5CFBCA26" w14:textId="77777777" w:rsidR="00C22729" w:rsidRDefault="00C22729" w:rsidP="00724B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08C51B93" w14:textId="1020AB1F" w:rsidR="00715CAD" w:rsidRPr="00715CAD" w:rsidRDefault="00724B34" w:rsidP="00715CAD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наличии градостроительных ограничений и характеристики </w:t>
      </w:r>
      <w:r w:rsidR="00D3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73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 с особыми условиями использования территории</w:t>
      </w:r>
    </w:p>
    <w:p w14:paraId="250F0D15" w14:textId="77777777" w:rsidR="00D04CE5" w:rsidRDefault="00D04CE5" w:rsidP="00D04C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23"/>
        <w:gridCol w:w="3107"/>
        <w:gridCol w:w="3115"/>
      </w:tblGrid>
      <w:tr w:rsidR="00D04CE5" w14:paraId="2AE97489" w14:textId="77777777" w:rsidTr="00D04CE5">
        <w:trPr>
          <w:trHeight w:val="20"/>
          <w:tblHeader/>
          <w:jc w:val="center"/>
        </w:trPr>
        <w:tc>
          <w:tcPr>
            <w:tcW w:w="3190" w:type="dxa"/>
            <w:vAlign w:val="center"/>
          </w:tcPr>
          <w:p w14:paraId="2FF380A7" w14:textId="77777777" w:rsidR="00D04CE5" w:rsidRPr="00CB2FB1" w:rsidRDefault="00D04CE5" w:rsidP="00D0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2FB1">
              <w:rPr>
                <w:rFonts w:ascii="Times New Roman" w:hAnsi="Times New Roman" w:cs="Times New Roman"/>
                <w:b/>
                <w:bCs/>
              </w:rPr>
              <w:t>Градостроительные ограничения</w:t>
            </w:r>
          </w:p>
        </w:tc>
        <w:tc>
          <w:tcPr>
            <w:tcW w:w="3190" w:type="dxa"/>
            <w:vAlign w:val="center"/>
          </w:tcPr>
          <w:p w14:paraId="2B9B5891" w14:textId="77777777" w:rsidR="00D04CE5" w:rsidRPr="00CB2FB1" w:rsidRDefault="00D04CE5" w:rsidP="00D0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2FB1">
              <w:rPr>
                <w:rFonts w:ascii="Times New Roman" w:hAnsi="Times New Roman" w:cs="Times New Roman"/>
                <w:b/>
                <w:bCs/>
              </w:rPr>
              <w:t>Сведения</w:t>
            </w:r>
          </w:p>
        </w:tc>
        <w:tc>
          <w:tcPr>
            <w:tcW w:w="3191" w:type="dxa"/>
            <w:vAlign w:val="center"/>
          </w:tcPr>
          <w:p w14:paraId="01A17A9C" w14:textId="77777777" w:rsidR="00D04CE5" w:rsidRPr="00CB2FB1" w:rsidRDefault="00D04CE5" w:rsidP="00D04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2FB1">
              <w:rPr>
                <w:rFonts w:ascii="Times New Roman" w:hAnsi="Times New Roman" w:cs="Times New Roman"/>
                <w:b/>
                <w:bCs/>
              </w:rPr>
              <w:t>Источник информации</w:t>
            </w:r>
          </w:p>
        </w:tc>
      </w:tr>
      <w:tr w:rsidR="00D04CE5" w14:paraId="505EF3E7" w14:textId="77777777" w:rsidTr="00D04CE5">
        <w:trPr>
          <w:trHeight w:val="20"/>
          <w:jc w:val="center"/>
        </w:trPr>
        <w:tc>
          <w:tcPr>
            <w:tcW w:w="3190" w:type="dxa"/>
            <w:vAlign w:val="center"/>
          </w:tcPr>
          <w:p w14:paraId="592878A5" w14:textId="44833675" w:rsidR="00D04CE5" w:rsidRPr="00E84015" w:rsidRDefault="00D04CE5" w:rsidP="0025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142">
              <w:rPr>
                <w:rFonts w:ascii="Times New Roman" w:hAnsi="Times New Roman" w:cs="Times New Roman"/>
              </w:rPr>
              <w:t>Границы территорий общего пользования и (или) границы территорий, занятых линейными объектами и (или) предназначенных для размещения линейных объектов, утвержденные документацией по планировке территории</w:t>
            </w:r>
          </w:p>
        </w:tc>
        <w:tc>
          <w:tcPr>
            <w:tcW w:w="3190" w:type="dxa"/>
            <w:vAlign w:val="center"/>
          </w:tcPr>
          <w:p w14:paraId="00A94539" w14:textId="77777777" w:rsidR="00D04CE5" w:rsidRDefault="00D04CE5" w:rsidP="00D04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0142">
              <w:rPr>
                <w:rFonts w:ascii="Times New Roman" w:hAnsi="Times New Roman" w:cs="Times New Roman"/>
              </w:rPr>
              <w:t>Не расположен</w:t>
            </w:r>
            <w:r>
              <w:rPr>
                <w:rFonts w:ascii="Times New Roman" w:hAnsi="Times New Roman" w:cs="Times New Roman"/>
              </w:rPr>
              <w:t>а</w:t>
            </w:r>
            <w:r w:rsidRPr="00AC0142">
              <w:rPr>
                <w:rFonts w:ascii="Times New Roman" w:hAnsi="Times New Roman" w:cs="Times New Roman"/>
              </w:rPr>
              <w:t xml:space="preserve"> в границах красных линий. </w:t>
            </w:r>
          </w:p>
          <w:p w14:paraId="78D14D75" w14:textId="77777777" w:rsidR="00D04CE5" w:rsidRPr="00E84015" w:rsidRDefault="00D04CE5" w:rsidP="00D04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C0142">
              <w:rPr>
                <w:rFonts w:ascii="Times New Roman" w:hAnsi="Times New Roman" w:cs="Times New Roman"/>
              </w:rPr>
              <w:t>Сведения о координатах характерных точек красных линий в составе документации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142">
              <w:rPr>
                <w:rFonts w:ascii="Times New Roman" w:hAnsi="Times New Roman" w:cs="Times New Roman"/>
              </w:rPr>
              <w:t>планировке территории отсутству</w:t>
            </w:r>
            <w:r>
              <w:rPr>
                <w:rFonts w:ascii="Times New Roman" w:hAnsi="Times New Roman" w:cs="Times New Roman"/>
              </w:rPr>
              <w:t>ет.</w:t>
            </w:r>
          </w:p>
        </w:tc>
        <w:tc>
          <w:tcPr>
            <w:tcW w:w="3191" w:type="dxa"/>
            <w:vAlign w:val="center"/>
          </w:tcPr>
          <w:p w14:paraId="109572BA" w14:textId="77777777" w:rsidR="00D04CE5" w:rsidRDefault="00D04CE5" w:rsidP="00D04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2454B">
              <w:rPr>
                <w:rFonts w:ascii="Times New Roman" w:hAnsi="Times New Roman" w:cs="Times New Roman"/>
                <w:color w:val="000000"/>
              </w:rPr>
              <w:t>Проект планировки территории по ул. Советская г. Воскресенска, утвержденный постановлением администрации городского поселения Воскресенск Воскресенского муниципального района Московской</w:t>
            </w:r>
            <w:r>
              <w:rPr>
                <w:rFonts w:ascii="Times New Roman" w:hAnsi="Times New Roman" w:cs="Times New Roman"/>
                <w:color w:val="000000"/>
              </w:rPr>
              <w:t>, от 20.07.2012 №305</w:t>
            </w:r>
          </w:p>
        </w:tc>
      </w:tr>
      <w:tr w:rsidR="00D04CE5" w14:paraId="148A167B" w14:textId="77777777" w:rsidTr="00D04CE5">
        <w:trPr>
          <w:trHeight w:val="20"/>
          <w:jc w:val="center"/>
        </w:trPr>
        <w:tc>
          <w:tcPr>
            <w:tcW w:w="3190" w:type="dxa"/>
            <w:vAlign w:val="center"/>
          </w:tcPr>
          <w:p w14:paraId="65BFD6CF" w14:textId="77777777" w:rsidR="00D04CE5" w:rsidRPr="00E84015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5E6D">
              <w:rPr>
                <w:rFonts w:ascii="Times New Roman" w:hAnsi="Times New Roman" w:cs="Times New Roman"/>
              </w:rPr>
              <w:t>Строительство, реконструкция и (или) эксплуатация (размещение) объектов транспорта местного значения</w:t>
            </w:r>
          </w:p>
        </w:tc>
        <w:tc>
          <w:tcPr>
            <w:tcW w:w="3190" w:type="dxa"/>
            <w:vAlign w:val="center"/>
          </w:tcPr>
          <w:p w14:paraId="0BA0A0A3" w14:textId="77777777" w:rsidR="00D04CE5" w:rsidRPr="00E84015" w:rsidRDefault="00D04CE5" w:rsidP="00D04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5E6D">
              <w:rPr>
                <w:rFonts w:ascii="Times New Roman" w:hAnsi="Times New Roman" w:cs="Times New Roman"/>
              </w:rPr>
              <w:t>Частично расположен</w:t>
            </w:r>
            <w:r>
              <w:rPr>
                <w:rFonts w:ascii="Times New Roman" w:hAnsi="Times New Roman" w:cs="Times New Roman"/>
              </w:rPr>
              <w:t>а</w:t>
            </w:r>
            <w:r w:rsidRPr="00F85E6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планируемых улицах и проездах</w:t>
            </w:r>
            <w:r w:rsidRPr="003C0B05">
              <w:rPr>
                <w:rFonts w:ascii="Times New Roman" w:hAnsi="Times New Roman" w:cs="Times New Roman"/>
              </w:rPr>
              <w:t xml:space="preserve"> в жилой застройке</w:t>
            </w:r>
          </w:p>
        </w:tc>
        <w:tc>
          <w:tcPr>
            <w:tcW w:w="3191" w:type="dxa"/>
            <w:vAlign w:val="center"/>
          </w:tcPr>
          <w:p w14:paraId="2C3F5419" w14:textId="77777777" w:rsidR="00D04CE5" w:rsidRDefault="00D04CE5" w:rsidP="00D04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B05">
              <w:rPr>
                <w:rFonts w:ascii="Times New Roman" w:hAnsi="Times New Roman" w:cs="Times New Roman"/>
              </w:rPr>
              <w:t>Генеральный план городского округа Воскресенск Московской области, утверждённый решением Совета депутатов городского округа Воскресенск Московской области от 24.02.2022 № 514/65 (ред. от 30.03.2023)</w:t>
            </w:r>
          </w:p>
        </w:tc>
      </w:tr>
      <w:tr w:rsidR="00D04CE5" w14:paraId="2FC87F19" w14:textId="77777777" w:rsidTr="00D04CE5">
        <w:trPr>
          <w:trHeight w:val="20"/>
          <w:jc w:val="center"/>
        </w:trPr>
        <w:tc>
          <w:tcPr>
            <w:tcW w:w="3190" w:type="dxa"/>
            <w:vAlign w:val="center"/>
          </w:tcPr>
          <w:p w14:paraId="1083919D" w14:textId="10A1CE68" w:rsidR="00D04CE5" w:rsidRPr="003C0B05" w:rsidRDefault="00D04CE5" w:rsidP="00D04CE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C0142">
              <w:rPr>
                <w:rFonts w:ascii="Times New Roman" w:hAnsi="Times New Roman" w:cs="Times New Roman"/>
              </w:rPr>
              <w:t>Охранная зона инженерных коммуникаций</w:t>
            </w:r>
          </w:p>
        </w:tc>
        <w:tc>
          <w:tcPr>
            <w:tcW w:w="3190" w:type="dxa"/>
            <w:vAlign w:val="center"/>
          </w:tcPr>
          <w:p w14:paraId="2275EDF5" w14:textId="77777777" w:rsidR="00D04CE5" w:rsidRPr="003E257A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57A">
              <w:rPr>
                <w:rFonts w:ascii="Times New Roman" w:hAnsi="Times New Roman" w:cs="Times New Roman"/>
              </w:rPr>
              <w:t xml:space="preserve">Частично расположена: </w:t>
            </w:r>
          </w:p>
          <w:p w14:paraId="21369324" w14:textId="77777777" w:rsidR="00D04CE5" w:rsidRPr="003E257A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57A">
              <w:rPr>
                <w:rFonts w:ascii="Times New Roman" w:hAnsi="Times New Roman" w:cs="Times New Roman"/>
              </w:rPr>
              <w:t>- в</w:t>
            </w:r>
            <w:r w:rsidRPr="003E257A">
              <w:t xml:space="preserve"> </w:t>
            </w:r>
            <w:r w:rsidRPr="003E257A">
              <w:rPr>
                <w:rFonts w:ascii="Times New Roman" w:hAnsi="Times New Roman" w:cs="Times New Roman"/>
              </w:rPr>
              <w:t>зоне с особыми условиями использования территории - Охранная зона объекта "ТП-221</w:t>
            </w:r>
          </w:p>
          <w:p w14:paraId="45B79C54" w14:textId="77777777" w:rsidR="00D04CE5" w:rsidRPr="003E257A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57A">
              <w:rPr>
                <w:rFonts w:ascii="Times New Roman" w:hAnsi="Times New Roman" w:cs="Times New Roman"/>
              </w:rPr>
              <w:t>- в зоне с особыми условиями использования территории - Охранная зона объекта КТП</w:t>
            </w:r>
          </w:p>
        </w:tc>
        <w:tc>
          <w:tcPr>
            <w:tcW w:w="3191" w:type="dxa"/>
            <w:vAlign w:val="center"/>
          </w:tcPr>
          <w:p w14:paraId="4EDDD886" w14:textId="3597D815" w:rsidR="00D04CE5" w:rsidRPr="003E257A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57A">
              <w:rPr>
                <w:rFonts w:ascii="Times New Roman" w:hAnsi="Times New Roman" w:cs="Times New Roman"/>
              </w:rPr>
              <w:t xml:space="preserve">РГИС Московской </w:t>
            </w:r>
          </w:p>
        </w:tc>
      </w:tr>
      <w:tr w:rsidR="00D04CE5" w14:paraId="7B984371" w14:textId="77777777" w:rsidTr="00D04CE5">
        <w:trPr>
          <w:trHeight w:val="20"/>
          <w:jc w:val="center"/>
        </w:trPr>
        <w:tc>
          <w:tcPr>
            <w:tcW w:w="3190" w:type="dxa"/>
            <w:vAlign w:val="center"/>
          </w:tcPr>
          <w:p w14:paraId="39C0A392" w14:textId="77777777" w:rsidR="00D04CE5" w:rsidRPr="00E84015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77200">
              <w:rPr>
                <w:rFonts w:ascii="Times New Roman" w:hAnsi="Times New Roman" w:cs="Times New Roman"/>
              </w:rPr>
              <w:t>риаэродромная территория</w:t>
            </w:r>
          </w:p>
        </w:tc>
        <w:tc>
          <w:tcPr>
            <w:tcW w:w="3190" w:type="dxa"/>
            <w:vAlign w:val="center"/>
          </w:tcPr>
          <w:p w14:paraId="2E4FE870" w14:textId="77777777" w:rsidR="00D04CE5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Полностью расположен</w:t>
            </w:r>
            <w:r>
              <w:rPr>
                <w:rFonts w:ascii="Times New Roman" w:hAnsi="Times New Roman" w:cs="Times New Roman"/>
              </w:rPr>
              <w:t>а</w:t>
            </w:r>
            <w:r w:rsidRPr="00E84015">
              <w:rPr>
                <w:rFonts w:ascii="Times New Roman" w:hAnsi="Times New Roman" w:cs="Times New Roman"/>
              </w:rPr>
              <w:t xml:space="preserve"> </w:t>
            </w:r>
            <w:r w:rsidRPr="00E84015">
              <w:rPr>
                <w:rFonts w:ascii="Times New Roman" w:hAnsi="Times New Roman" w:cs="Times New Roman"/>
              </w:rPr>
              <w:br/>
              <w:t xml:space="preserve">в приаэродромной территории аэродрома </w:t>
            </w:r>
            <w:r>
              <w:rPr>
                <w:rFonts w:ascii="Times New Roman" w:hAnsi="Times New Roman" w:cs="Times New Roman"/>
              </w:rPr>
              <w:t>Коломна.</w:t>
            </w:r>
          </w:p>
          <w:p w14:paraId="4A94E6B4" w14:textId="77777777" w:rsidR="00D04CE5" w:rsidRPr="00E84015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Полностью расположен</w:t>
            </w:r>
            <w:r>
              <w:rPr>
                <w:rFonts w:ascii="Times New Roman" w:hAnsi="Times New Roman" w:cs="Times New Roman"/>
              </w:rPr>
              <w:t>а</w:t>
            </w:r>
            <w:r w:rsidRPr="00E84015">
              <w:rPr>
                <w:rFonts w:ascii="Times New Roman" w:hAnsi="Times New Roman" w:cs="Times New Roman"/>
              </w:rPr>
              <w:t xml:space="preserve"> </w:t>
            </w:r>
            <w:r w:rsidRPr="00E84015">
              <w:rPr>
                <w:rFonts w:ascii="Times New Roman" w:hAnsi="Times New Roman" w:cs="Times New Roman"/>
              </w:rPr>
              <w:br/>
              <w:t xml:space="preserve">в приаэродромной территории аэродрома </w:t>
            </w:r>
            <w:r>
              <w:rPr>
                <w:rFonts w:ascii="Times New Roman" w:hAnsi="Times New Roman" w:cs="Times New Roman"/>
              </w:rPr>
              <w:t>Раменское.</w:t>
            </w:r>
          </w:p>
        </w:tc>
        <w:tc>
          <w:tcPr>
            <w:tcW w:w="3191" w:type="dxa"/>
            <w:vAlign w:val="center"/>
          </w:tcPr>
          <w:p w14:paraId="4D63754F" w14:textId="77777777" w:rsidR="00D04CE5" w:rsidRPr="00E84015" w:rsidRDefault="00D04CE5" w:rsidP="00D04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015">
              <w:rPr>
                <w:rFonts w:ascii="Times New Roman" w:hAnsi="Times New Roman" w:cs="Times New Roman"/>
              </w:rPr>
              <w:t>ИСОГД Московской области</w:t>
            </w:r>
          </w:p>
        </w:tc>
      </w:tr>
      <w:tr w:rsidR="00D04CE5" w14:paraId="3B57A60D" w14:textId="77777777" w:rsidTr="00D04CE5">
        <w:trPr>
          <w:trHeight w:val="20"/>
          <w:jc w:val="center"/>
        </w:trPr>
        <w:tc>
          <w:tcPr>
            <w:tcW w:w="3190" w:type="dxa"/>
            <w:vAlign w:val="center"/>
          </w:tcPr>
          <w:p w14:paraId="1B604DE6" w14:textId="77777777" w:rsidR="00D04CE5" w:rsidRPr="00BC0004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004">
              <w:rPr>
                <w:rFonts w:ascii="Times New Roman" w:hAnsi="Times New Roman" w:cs="Times New Roman"/>
              </w:rPr>
              <w:t xml:space="preserve">Санитарно-защитная зона </w:t>
            </w:r>
          </w:p>
        </w:tc>
        <w:tc>
          <w:tcPr>
            <w:tcW w:w="3190" w:type="dxa"/>
            <w:vAlign w:val="center"/>
          </w:tcPr>
          <w:p w14:paraId="5899302B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Полностью </w:t>
            </w:r>
            <w:r w:rsidRPr="00BC0004">
              <w:rPr>
                <w:sz w:val="22"/>
                <w:szCs w:val="22"/>
              </w:rPr>
              <w:t>расположен</w:t>
            </w:r>
            <w:r>
              <w:rPr>
                <w:sz w:val="22"/>
                <w:szCs w:val="22"/>
              </w:rPr>
              <w:t>а в санитарно-защитной зоне *</w:t>
            </w:r>
          </w:p>
          <w:p w14:paraId="07D9C3A2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</w:p>
          <w:p w14:paraId="5E33F09A" w14:textId="322E4EF5" w:rsidR="00D04CE5" w:rsidRPr="00BC0004" w:rsidRDefault="00D04CE5" w:rsidP="00D04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t xml:space="preserve"> </w:t>
            </w:r>
            <w:r w:rsidRPr="003C0B05">
              <w:rPr>
                <w:sz w:val="22"/>
                <w:szCs w:val="22"/>
              </w:rPr>
              <w:t>Приведено в информационных целях, не является предметом утверждения</w:t>
            </w:r>
          </w:p>
          <w:p w14:paraId="09A23B03" w14:textId="77777777" w:rsidR="00D04CE5" w:rsidRPr="00BC0004" w:rsidRDefault="00D04CE5" w:rsidP="00D04CE5">
            <w:pPr>
              <w:pStyle w:val="Default"/>
            </w:pPr>
          </w:p>
        </w:tc>
        <w:tc>
          <w:tcPr>
            <w:tcW w:w="3191" w:type="dxa"/>
            <w:vAlign w:val="center"/>
          </w:tcPr>
          <w:p w14:paraId="2FBE8741" w14:textId="77777777" w:rsidR="00D04CE5" w:rsidRDefault="00D04CE5" w:rsidP="00D04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0B05">
              <w:rPr>
                <w:rFonts w:ascii="Times New Roman" w:hAnsi="Times New Roman" w:cs="Times New Roman"/>
              </w:rPr>
              <w:t>Генеральный план городского округа Воскресенск Московской области, утверждённый решением Совета депутатов городского округа Воскресенск Московской области от 24.02.2022 № 514/65 (ред. от 30.03.2023)</w:t>
            </w:r>
          </w:p>
        </w:tc>
      </w:tr>
      <w:tr w:rsidR="00D04CE5" w14:paraId="7BE4FD1C" w14:textId="77777777" w:rsidTr="00D04CE5">
        <w:trPr>
          <w:trHeight w:val="20"/>
          <w:jc w:val="center"/>
        </w:trPr>
        <w:tc>
          <w:tcPr>
            <w:tcW w:w="3190" w:type="dxa"/>
            <w:vAlign w:val="center"/>
          </w:tcPr>
          <w:p w14:paraId="2C8A079B" w14:textId="77777777" w:rsidR="00D04CE5" w:rsidRPr="00BC0004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C0B05">
              <w:rPr>
                <w:rFonts w:ascii="Times New Roman" w:hAnsi="Times New Roman" w:cs="Times New Roman"/>
              </w:rPr>
              <w:t>оны охраны объектов культурного наследия</w:t>
            </w:r>
          </w:p>
        </w:tc>
        <w:tc>
          <w:tcPr>
            <w:tcW w:w="3190" w:type="dxa"/>
            <w:vAlign w:val="center"/>
          </w:tcPr>
          <w:p w14:paraId="465298B4" w14:textId="78CD08A8" w:rsidR="00D04CE5" w:rsidRDefault="00D04CE5" w:rsidP="00252A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расположена в единой охранной зоне объектов культурного наследия «</w:t>
            </w:r>
            <w:r w:rsidRPr="00EA4843">
              <w:rPr>
                <w:sz w:val="22"/>
                <w:szCs w:val="22"/>
              </w:rPr>
              <w:t>Усадьба «Кривякино», XVIII-XIX вв., Церковь Иоанна Златоуста, 1761 г.</w:t>
            </w:r>
            <w:r>
              <w:rPr>
                <w:sz w:val="22"/>
                <w:szCs w:val="22"/>
              </w:rPr>
              <w:t xml:space="preserve">», </w:t>
            </w:r>
            <w:r w:rsidRPr="00EA4843">
              <w:rPr>
                <w:sz w:val="22"/>
                <w:szCs w:val="22"/>
              </w:rPr>
              <w:t>участок 4 (ЕЗРЗ-3(2))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91" w:type="dxa"/>
            <w:vAlign w:val="center"/>
          </w:tcPr>
          <w:p w14:paraId="69B91199" w14:textId="77777777" w:rsidR="00D04CE5" w:rsidRPr="003C0B05" w:rsidRDefault="00D04CE5" w:rsidP="00D04CE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843">
              <w:rPr>
                <w:rFonts w:ascii="Times New Roman" w:hAnsi="Times New Roman" w:cs="Times New Roman"/>
              </w:rPr>
              <w:t>Постановление Правительства Московской области от 21.06.2023 №415-ПП «Об установлении объединенной зоны охраны объектов культурного наследия федерального значения «Усадьба «Кривякино», XVIII-XIX вв.», расположенного по адресу: Московская область, городской округ Воскресенск, город Воскресенск, улица Лермонтова, дом 5, и регионального значения «Церковь Иоанна Златоуста, 1761 г.», расположенного по адресу: Московская область, городской округ Воскресенск, город Воскресенск, улица Новлянская, дом 14, и об утверждении требований к градостроительным регламентам в границе территории данной зоны»</w:t>
            </w:r>
          </w:p>
        </w:tc>
      </w:tr>
      <w:tr w:rsidR="00D04CE5" w14:paraId="6DA4DCB6" w14:textId="77777777" w:rsidTr="00D04CE5">
        <w:trPr>
          <w:trHeight w:val="20"/>
          <w:jc w:val="center"/>
        </w:trPr>
        <w:tc>
          <w:tcPr>
            <w:tcW w:w="3190" w:type="dxa"/>
            <w:vAlign w:val="center"/>
          </w:tcPr>
          <w:p w14:paraId="1ACF15E8" w14:textId="77777777" w:rsidR="00D04CE5" w:rsidRPr="00BC0004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Утвержденные ППТ </w:t>
            </w:r>
          </w:p>
        </w:tc>
        <w:tc>
          <w:tcPr>
            <w:tcW w:w="3190" w:type="dxa"/>
            <w:vAlign w:val="center"/>
          </w:tcPr>
          <w:p w14:paraId="15882D24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  <w:r w:rsidRPr="00EA4843">
              <w:rPr>
                <w:sz w:val="22"/>
                <w:szCs w:val="22"/>
              </w:rPr>
              <w:t>Частично расположен</w:t>
            </w:r>
            <w:r>
              <w:rPr>
                <w:sz w:val="22"/>
                <w:szCs w:val="22"/>
              </w:rPr>
              <w:t>а</w:t>
            </w:r>
            <w:r w:rsidRPr="00EA4843">
              <w:rPr>
                <w:sz w:val="22"/>
                <w:szCs w:val="22"/>
              </w:rPr>
              <w:t xml:space="preserve">. </w:t>
            </w:r>
          </w:p>
          <w:p w14:paraId="243878F9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  <w:r w:rsidRPr="00EA4843">
              <w:rPr>
                <w:sz w:val="22"/>
                <w:szCs w:val="22"/>
              </w:rPr>
              <w:t>Не расположен</w:t>
            </w:r>
            <w:r>
              <w:rPr>
                <w:sz w:val="22"/>
                <w:szCs w:val="22"/>
              </w:rPr>
              <w:t>а</w:t>
            </w:r>
            <w:r w:rsidRPr="00EA4843">
              <w:rPr>
                <w:sz w:val="22"/>
                <w:szCs w:val="22"/>
              </w:rPr>
              <w:t xml:space="preserve"> в границах красных линий. </w:t>
            </w:r>
          </w:p>
          <w:p w14:paraId="2585B975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  <w:r w:rsidRPr="00EA4843">
              <w:rPr>
                <w:sz w:val="22"/>
                <w:szCs w:val="22"/>
              </w:rPr>
              <w:t xml:space="preserve">Сведения о координатах характерных точек красных линий в составе документации по планировке территории отсутствуют. </w:t>
            </w:r>
          </w:p>
          <w:p w14:paraId="16287E8B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</w:p>
          <w:p w14:paraId="2A8B6773" w14:textId="6CD21348" w:rsidR="00D04CE5" w:rsidRDefault="00D04CE5" w:rsidP="00D04CE5">
            <w:pPr>
              <w:pStyle w:val="Default"/>
              <w:rPr>
                <w:sz w:val="22"/>
                <w:szCs w:val="22"/>
              </w:rPr>
            </w:pPr>
            <w:r w:rsidRPr="00EA4843">
              <w:rPr>
                <w:sz w:val="22"/>
                <w:szCs w:val="22"/>
              </w:rPr>
              <w:t xml:space="preserve">Согласно ППТ </w:t>
            </w:r>
            <w:r>
              <w:rPr>
                <w:sz w:val="22"/>
                <w:szCs w:val="22"/>
              </w:rPr>
              <w:t xml:space="preserve">территория </w:t>
            </w:r>
            <w:r w:rsidRPr="00EA4843">
              <w:rPr>
                <w:sz w:val="22"/>
                <w:szCs w:val="22"/>
              </w:rPr>
              <w:t>частично</w:t>
            </w:r>
            <w:r>
              <w:rPr>
                <w:sz w:val="22"/>
                <w:szCs w:val="22"/>
              </w:rPr>
              <w:t xml:space="preserve"> расположена</w:t>
            </w:r>
            <w:r w:rsidRPr="00EA4843">
              <w:rPr>
                <w:sz w:val="22"/>
                <w:szCs w:val="22"/>
              </w:rPr>
              <w:t xml:space="preserve"> в границах зоны социально-бытового назначения, частично в зоне транспортной инфраструктуры, частично</w:t>
            </w:r>
            <w:r>
              <w:rPr>
                <w:sz w:val="22"/>
                <w:szCs w:val="22"/>
              </w:rPr>
              <w:t xml:space="preserve"> в</w:t>
            </w:r>
            <w:r w:rsidRPr="00EA4843">
              <w:rPr>
                <w:sz w:val="22"/>
                <w:szCs w:val="22"/>
              </w:rPr>
              <w:t xml:space="preserve"> зоне зеленых насаждений.</w:t>
            </w:r>
          </w:p>
          <w:p w14:paraId="410C6F29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</w:p>
          <w:p w14:paraId="15113D35" w14:textId="77777777" w:rsidR="00D04CE5" w:rsidRPr="00BC0004" w:rsidRDefault="00D04CE5" w:rsidP="00D04CE5">
            <w:pPr>
              <w:pStyle w:val="Default"/>
              <w:rPr>
                <w:sz w:val="22"/>
                <w:szCs w:val="22"/>
              </w:rPr>
            </w:pPr>
            <w:r w:rsidRPr="00EA4843">
              <w:rPr>
                <w:sz w:val="22"/>
                <w:szCs w:val="22"/>
              </w:rPr>
              <w:t xml:space="preserve">Согласно ПМТ частично </w:t>
            </w:r>
            <w:r>
              <w:rPr>
                <w:sz w:val="22"/>
                <w:szCs w:val="22"/>
              </w:rPr>
              <w:t xml:space="preserve">расположена </w:t>
            </w:r>
            <w:r w:rsidRPr="00EA4843">
              <w:rPr>
                <w:sz w:val="22"/>
                <w:szCs w:val="22"/>
              </w:rPr>
              <w:t>в границах зоны действия устанавливаемых публичных сервитутов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91" w:type="dxa"/>
            <w:vAlign w:val="center"/>
          </w:tcPr>
          <w:p w14:paraId="49AC2F71" w14:textId="1D49779F" w:rsidR="00D04CE5" w:rsidRPr="00BC0004" w:rsidRDefault="00D04CE5" w:rsidP="00D04C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2454B">
              <w:rPr>
                <w:rFonts w:ascii="Times New Roman" w:hAnsi="Times New Roman" w:cs="Times New Roman"/>
                <w:color w:val="000000"/>
              </w:rPr>
              <w:t>Проект планировки территории по ул. Советская г. Воскресенска, утвержденный постановлением администрации городского поселения Воскресенск Воскресенского муниципального района Московской</w:t>
            </w:r>
            <w:r>
              <w:rPr>
                <w:rFonts w:ascii="Times New Roman" w:hAnsi="Times New Roman" w:cs="Times New Roman"/>
                <w:color w:val="000000"/>
              </w:rPr>
              <w:t>, от 20.07.2012 № 305</w:t>
            </w:r>
          </w:p>
        </w:tc>
      </w:tr>
      <w:tr w:rsidR="00D04CE5" w14:paraId="306A03EA" w14:textId="77777777" w:rsidTr="00D04CE5">
        <w:trPr>
          <w:trHeight w:val="20"/>
          <w:jc w:val="center"/>
        </w:trPr>
        <w:tc>
          <w:tcPr>
            <w:tcW w:w="3190" w:type="dxa"/>
            <w:vAlign w:val="center"/>
          </w:tcPr>
          <w:p w14:paraId="68B42A13" w14:textId="77777777" w:rsidR="00D04CE5" w:rsidRDefault="00D04CE5" w:rsidP="00D04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местного значения </w:t>
            </w:r>
          </w:p>
        </w:tc>
        <w:tc>
          <w:tcPr>
            <w:tcW w:w="3190" w:type="dxa"/>
            <w:vAlign w:val="center"/>
          </w:tcPr>
          <w:p w14:paraId="62BF13C3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расположена.</w:t>
            </w:r>
          </w:p>
          <w:p w14:paraId="5765F927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планируемая к размещению дошкольная образовательная организация (ДОО на 120 мест)</w:t>
            </w:r>
          </w:p>
          <w:p w14:paraId="7E143AC9" w14:textId="77777777" w:rsidR="00D04CE5" w:rsidRDefault="00D04CE5" w:rsidP="00D04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планируемый к размещению центральный тепловой пункт (ЦПТ)</w:t>
            </w:r>
          </w:p>
          <w:p w14:paraId="69202741" w14:textId="77777777" w:rsidR="00D04CE5" w:rsidRPr="00EA4843" w:rsidRDefault="00D04CE5" w:rsidP="00D04C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планируемая к размещению трансформаторная подстанция (ТП)</w:t>
            </w:r>
          </w:p>
        </w:tc>
        <w:tc>
          <w:tcPr>
            <w:tcW w:w="3191" w:type="dxa"/>
            <w:vAlign w:val="center"/>
          </w:tcPr>
          <w:p w14:paraId="118EDABB" w14:textId="77777777" w:rsidR="00D04CE5" w:rsidRPr="00A2454B" w:rsidRDefault="00D04CE5" w:rsidP="00D04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B05">
              <w:rPr>
                <w:rFonts w:ascii="Times New Roman" w:hAnsi="Times New Roman" w:cs="Times New Roman"/>
              </w:rPr>
              <w:t>Генеральный план городского округа Воскресенск Московской области, утверждённый решением Совета депутатов городского округа Воскресенск Московской области от 24.02.2022 № 514/65 (ред. от 30.03.2023)</w:t>
            </w:r>
          </w:p>
        </w:tc>
      </w:tr>
      <w:tr w:rsidR="00D04CE5" w14:paraId="18132991" w14:textId="77777777" w:rsidTr="00D04CE5">
        <w:trPr>
          <w:trHeight w:val="20"/>
          <w:jc w:val="center"/>
        </w:trPr>
        <w:tc>
          <w:tcPr>
            <w:tcW w:w="9571" w:type="dxa"/>
            <w:gridSpan w:val="3"/>
          </w:tcPr>
          <w:p w14:paraId="6E24E286" w14:textId="77777777" w:rsidR="00D04CE5" w:rsidRPr="008F6643" w:rsidRDefault="00D04CE5" w:rsidP="00D04C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C3D2C">
              <w:rPr>
                <w:rFonts w:ascii="Times New Roman" w:eastAsia="Times New Roman" w:hAnsi="Times New Roman" w:cs="Times New Roman"/>
                <w:lang w:eastAsia="ar-SA"/>
              </w:rPr>
              <w:t>Подготовлено на основании информации из утвержденных документов территориального планирования, градостроительного зонирования, а та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кже государственных информацион</w:t>
            </w:r>
            <w:r w:rsidRPr="00DC3D2C">
              <w:rPr>
                <w:rFonts w:ascii="Times New Roman" w:eastAsia="Times New Roman" w:hAnsi="Times New Roman" w:cs="Times New Roman"/>
                <w:lang w:eastAsia="ar-SA"/>
              </w:rPr>
              <w:t>ных систем, содержащих сведения, предоставленные уполномоченными органами. Информация актуальна на дату подготовки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</w:tbl>
    <w:p w14:paraId="150D07DE" w14:textId="77777777" w:rsidR="00D04CE5" w:rsidRDefault="00D04CE5" w:rsidP="00D04C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A0C0B0" w14:textId="4286FEE1" w:rsidR="00D04CE5" w:rsidRDefault="00D04CE5" w:rsidP="00D04C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ECC6DE" w14:textId="49961747" w:rsidR="00C22729" w:rsidRDefault="00C22729" w:rsidP="00D04C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07D676" w14:textId="77777777" w:rsidR="00C22729" w:rsidRPr="00D04CE5" w:rsidRDefault="00C22729" w:rsidP="00D04C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75B2FF" w14:textId="77777777" w:rsidR="00D04CE5" w:rsidRDefault="00D04CE5" w:rsidP="00D04CE5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C9A603" w14:textId="2DBB3446" w:rsidR="00724B34" w:rsidRPr="00D025DF" w:rsidRDefault="00724B34" w:rsidP="00BB4E2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Предельный срок реализации решения о </w:t>
      </w:r>
      <w:r w:rsidRPr="00D02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комплексном развитии территории нежилой застройки по адресу: </w:t>
      </w:r>
      <w:r w:rsidR="00F2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Московская область, город </w:t>
      </w:r>
      <w:r w:rsidR="009A2987">
        <w:rPr>
          <w:rFonts w:ascii="Times New Roman" w:eastAsia="Calibri" w:hAnsi="Times New Roman" w:cs="Times New Roman"/>
          <w:b/>
          <w:bCs/>
          <w:sz w:val="24"/>
          <w:szCs w:val="24"/>
        </w:rPr>
        <w:t>Воскресенск</w:t>
      </w:r>
      <w:r w:rsidR="00F2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C22729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F2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улица </w:t>
      </w:r>
      <w:r w:rsidR="009A2987">
        <w:rPr>
          <w:rFonts w:ascii="Times New Roman" w:eastAsia="Calibri" w:hAnsi="Times New Roman" w:cs="Times New Roman"/>
          <w:b/>
          <w:bCs/>
          <w:sz w:val="24"/>
          <w:szCs w:val="24"/>
        </w:rPr>
        <w:t>Советская</w:t>
      </w:r>
    </w:p>
    <w:p w14:paraId="1C9886A0" w14:textId="01D13F3E" w:rsidR="001103F8" w:rsidRDefault="00724B34" w:rsidP="00BB4E2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срок реализации решения о комплексном развитии территории нежилой застройки обусловлен этап</w:t>
      </w:r>
      <w:r w:rsidR="00FE7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01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многоквартирных жилых домов </w:t>
      </w:r>
      <w:r w:rsidR="00C227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6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обеспечением социальной и транспортной инфраструктуры, и последующим расселением ветхого и </w:t>
      </w:r>
      <w:r w:rsidRPr="0019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аварийного жилого фонда, расположенного в границах </w:t>
      </w:r>
      <w:r w:rsidR="00CB5CB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94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</w:t>
      </w:r>
      <w:r w:rsidR="00FE754A" w:rsidRPr="0019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0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Воскресенск</w:t>
      </w:r>
      <w:r w:rsidR="00C7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19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составляет </w:t>
      </w:r>
      <w:r w:rsidR="004140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140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194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D08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1943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4" w:name="_Hlk103259218"/>
    </w:p>
    <w:p w14:paraId="53E31522" w14:textId="77777777" w:rsidR="001903B2" w:rsidRDefault="001903B2" w:rsidP="00BB4E2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B60A7" w14:textId="70D4063B" w:rsidR="00BB4E27" w:rsidRPr="00CB5CBC" w:rsidRDefault="00724B34" w:rsidP="00D37B6D">
      <w:pPr>
        <w:pStyle w:val="a7"/>
        <w:numPr>
          <w:ilvl w:val="0"/>
          <w:numId w:val="5"/>
        </w:numPr>
        <w:spacing w:after="0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03F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Предельные параметры разрешенного строительства, реконструкции объектов капитального строительства в границах территории нежилой застройки </w:t>
      </w:r>
      <w:r w:rsidRPr="001103F8">
        <w:rPr>
          <w:rFonts w:ascii="Times New Roman" w:eastAsia="Calibri" w:hAnsi="Times New Roman" w:cs="Times New Roman"/>
          <w:b/>
          <w:sz w:val="24"/>
          <w:szCs w:val="24"/>
        </w:rPr>
        <w:t xml:space="preserve">по адресу: </w:t>
      </w:r>
      <w:r w:rsidR="00F2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Московская область, город </w:t>
      </w:r>
      <w:r w:rsidR="004140D6">
        <w:rPr>
          <w:rFonts w:ascii="Times New Roman" w:eastAsia="Calibri" w:hAnsi="Times New Roman" w:cs="Times New Roman"/>
          <w:b/>
          <w:bCs/>
          <w:sz w:val="24"/>
          <w:szCs w:val="24"/>
        </w:rPr>
        <w:t>Воскресенск</w:t>
      </w:r>
      <w:r w:rsidR="00F2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улица </w:t>
      </w:r>
      <w:r w:rsidR="004140D6">
        <w:rPr>
          <w:rFonts w:ascii="Times New Roman" w:eastAsia="Calibri" w:hAnsi="Times New Roman" w:cs="Times New Roman"/>
          <w:b/>
          <w:bCs/>
          <w:sz w:val="24"/>
          <w:szCs w:val="24"/>
        </w:rPr>
        <w:t>Советская</w:t>
      </w:r>
    </w:p>
    <w:p w14:paraId="47F39AD3" w14:textId="77777777" w:rsidR="00CB5CBC" w:rsidRDefault="00CB5CBC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7DECF7" w14:textId="10FFFF58" w:rsidR="00724B34" w:rsidRPr="00BF790B" w:rsidRDefault="00724B34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0B">
        <w:rPr>
          <w:rFonts w:ascii="Times New Roman" w:eastAsia="Calibri" w:hAnsi="Times New Roman" w:cs="Times New Roman"/>
          <w:sz w:val="24"/>
          <w:szCs w:val="24"/>
        </w:rPr>
        <w:t xml:space="preserve">Квартальная плотность застройки жилыми домами, не более </w:t>
      </w:r>
      <w:r w:rsidRPr="00082F23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F20537">
        <w:rPr>
          <w:rFonts w:ascii="Times New Roman" w:eastAsia="Calibri" w:hAnsi="Times New Roman" w:cs="Times New Roman"/>
          <w:sz w:val="24"/>
          <w:szCs w:val="24"/>
        </w:rPr>
        <w:t>2</w:t>
      </w:r>
      <w:r w:rsidRPr="00082F23">
        <w:rPr>
          <w:rFonts w:ascii="Times New Roman" w:eastAsia="Calibri" w:hAnsi="Times New Roman" w:cs="Times New Roman"/>
          <w:sz w:val="24"/>
          <w:szCs w:val="24"/>
        </w:rPr>
        <w:t>5 тыс. кв.м на га.</w:t>
      </w:r>
    </w:p>
    <w:p w14:paraId="7CF8B7FD" w14:textId="4AE3411D" w:rsidR="00724B34" w:rsidRPr="006470CE" w:rsidRDefault="00724B34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A3D">
        <w:rPr>
          <w:rFonts w:ascii="Times New Roman" w:eastAsia="Calibri" w:hAnsi="Times New Roman" w:cs="Times New Roman"/>
          <w:sz w:val="24"/>
          <w:szCs w:val="24"/>
        </w:rPr>
        <w:t xml:space="preserve">Площадь квартир – </w:t>
      </w:r>
      <w:r w:rsidR="004140D6">
        <w:rPr>
          <w:rFonts w:ascii="Times New Roman" w:eastAsia="Calibri" w:hAnsi="Times New Roman" w:cs="Times New Roman"/>
          <w:sz w:val="24"/>
          <w:szCs w:val="24"/>
        </w:rPr>
        <w:t>38,5</w:t>
      </w:r>
      <w:r w:rsidR="00DB3B81" w:rsidRPr="006B7A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5CAD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Pr="006B7A3D">
        <w:rPr>
          <w:rFonts w:ascii="Times New Roman" w:eastAsia="Calibri" w:hAnsi="Times New Roman" w:cs="Times New Roman"/>
          <w:sz w:val="24"/>
          <w:szCs w:val="24"/>
        </w:rPr>
        <w:t>кв.м</w:t>
      </w:r>
      <w:r w:rsidR="00912B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B75334" w14:textId="77777777" w:rsidR="00724B34" w:rsidRPr="00BF790B" w:rsidRDefault="00724B34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0B">
        <w:rPr>
          <w:rFonts w:ascii="Times New Roman" w:eastAsia="Calibri" w:hAnsi="Times New Roman" w:cs="Times New Roman"/>
          <w:sz w:val="24"/>
          <w:szCs w:val="24"/>
        </w:rPr>
        <w:t xml:space="preserve">Минимальная обеспеченность местами в дошкольных образовательных организациях – 65 мест на 1000 жителей. </w:t>
      </w:r>
    </w:p>
    <w:p w14:paraId="4FFFDA1E" w14:textId="4EFADC7B" w:rsidR="00724B34" w:rsidRPr="00BF790B" w:rsidRDefault="00724B34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0B">
        <w:rPr>
          <w:rFonts w:ascii="Times New Roman" w:eastAsia="Calibri" w:hAnsi="Times New Roman" w:cs="Times New Roman"/>
          <w:sz w:val="24"/>
          <w:szCs w:val="24"/>
        </w:rPr>
        <w:t xml:space="preserve">Минимальная обеспеченность местами в образовательных </w:t>
      </w:r>
      <w:r w:rsidRPr="00D025DF">
        <w:rPr>
          <w:rFonts w:ascii="Times New Roman" w:eastAsia="Calibri" w:hAnsi="Times New Roman" w:cs="Times New Roman"/>
          <w:sz w:val="24"/>
          <w:szCs w:val="24"/>
        </w:rPr>
        <w:t xml:space="preserve">организациях </w:t>
      </w:r>
      <w:r w:rsidR="004D36A8" w:rsidRPr="00D025D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D025DF">
        <w:rPr>
          <w:rFonts w:ascii="Times New Roman" w:eastAsia="Calibri" w:hAnsi="Times New Roman" w:cs="Times New Roman"/>
          <w:sz w:val="24"/>
          <w:szCs w:val="24"/>
        </w:rPr>
        <w:t xml:space="preserve">135 мест </w:t>
      </w:r>
      <w:r w:rsidRPr="00D025DF">
        <w:rPr>
          <w:rFonts w:ascii="Times New Roman" w:eastAsia="Calibri" w:hAnsi="Times New Roman" w:cs="Times New Roman"/>
          <w:sz w:val="24"/>
          <w:szCs w:val="24"/>
        </w:rPr>
        <w:br/>
        <w:t>на 1000 жителей.</w:t>
      </w:r>
    </w:p>
    <w:p w14:paraId="255F7DDA" w14:textId="4FA03240" w:rsidR="00724B34" w:rsidRPr="00BF790B" w:rsidRDefault="00724B34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0B">
        <w:rPr>
          <w:rFonts w:ascii="Times New Roman" w:eastAsia="Calibri" w:hAnsi="Times New Roman" w:cs="Times New Roman"/>
          <w:sz w:val="24"/>
          <w:szCs w:val="24"/>
        </w:rPr>
        <w:t>Минимальная обеспеченность поликлиниками – 17,75 пос</w:t>
      </w:r>
      <w:r w:rsidR="00DB3B81">
        <w:rPr>
          <w:rFonts w:ascii="Times New Roman" w:eastAsia="Calibri" w:hAnsi="Times New Roman" w:cs="Times New Roman"/>
          <w:sz w:val="24"/>
          <w:szCs w:val="24"/>
        </w:rPr>
        <w:t>.</w:t>
      </w:r>
      <w:r w:rsidRPr="00BF790B">
        <w:rPr>
          <w:rFonts w:ascii="Times New Roman" w:eastAsia="Calibri" w:hAnsi="Times New Roman" w:cs="Times New Roman"/>
          <w:sz w:val="24"/>
          <w:szCs w:val="24"/>
        </w:rPr>
        <w:t>/смену на 1000 жителей.</w:t>
      </w:r>
    </w:p>
    <w:p w14:paraId="5B6BDC93" w14:textId="77777777" w:rsidR="00724B34" w:rsidRDefault="00724B34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0B">
        <w:rPr>
          <w:rFonts w:ascii="Times New Roman" w:eastAsia="Calibri" w:hAnsi="Times New Roman" w:cs="Times New Roman"/>
          <w:sz w:val="24"/>
          <w:szCs w:val="24"/>
        </w:rPr>
        <w:t xml:space="preserve">Расчет машиномест постоянного, временного хранения и приобъектных стоянок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F790B">
        <w:rPr>
          <w:rFonts w:ascii="Times New Roman" w:eastAsia="Calibri" w:hAnsi="Times New Roman" w:cs="Times New Roman"/>
          <w:sz w:val="24"/>
          <w:szCs w:val="24"/>
        </w:rPr>
        <w:t>в соответствии с региональными нормами градостроительного проектирования Московской области (от уровня автомобилизации – 356 м/м 1000 жителей)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3F9DF13" w14:textId="1FF96CB0" w:rsidR="00724B34" w:rsidRDefault="00724B34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F95A8" w14:textId="7EDBE803" w:rsidR="00CB72FC" w:rsidRPr="00C22729" w:rsidRDefault="00724B34" w:rsidP="00C22729">
      <w:pPr>
        <w:pStyle w:val="a7"/>
        <w:numPr>
          <w:ilvl w:val="0"/>
          <w:numId w:val="5"/>
        </w:numPr>
        <w:spacing w:after="0" w:line="240" w:lineRule="auto"/>
        <w:ind w:firstLine="414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5" w:name="_Hlk103261059"/>
      <w:bookmarkEnd w:id="4"/>
      <w:r w:rsidRPr="00C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Обязательство по объему расселению ветхого и аварийного жилья </w:t>
      </w:r>
      <w:r w:rsidR="00C22729" w:rsidRPr="00C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C22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Воскресенск Московской области</w:t>
      </w:r>
    </w:p>
    <w:p w14:paraId="4E250FCC" w14:textId="77777777" w:rsidR="00C22729" w:rsidRPr="00C22729" w:rsidRDefault="00C22729" w:rsidP="00C22729">
      <w:pPr>
        <w:pStyle w:val="a7"/>
        <w:spacing w:after="0" w:line="240" w:lineRule="auto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733E12" w14:textId="071DF365" w:rsidR="00724B34" w:rsidRPr="00BF790B" w:rsidRDefault="00724B34" w:rsidP="001D08F8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8F8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D04CE5">
        <w:rPr>
          <w:rFonts w:ascii="Times New Roman" w:eastAsia="Calibri" w:hAnsi="Times New Roman" w:cs="Times New Roman"/>
          <w:sz w:val="24"/>
          <w:szCs w:val="24"/>
        </w:rPr>
        <w:t>4</w:t>
      </w:r>
      <w:r w:rsidRPr="001D08F8">
        <w:rPr>
          <w:rFonts w:ascii="Times New Roman" w:eastAsia="Calibri" w:hAnsi="Times New Roman" w:cs="Times New Roman"/>
          <w:sz w:val="24"/>
          <w:szCs w:val="24"/>
        </w:rPr>
        <w:t xml:space="preserve">% от общей площади квартир, что обосновано потребностью </w:t>
      </w:r>
      <w:r w:rsidR="00021B61">
        <w:rPr>
          <w:rFonts w:ascii="Times New Roman" w:eastAsia="Calibri" w:hAnsi="Times New Roman" w:cs="Times New Roman"/>
          <w:sz w:val="24"/>
          <w:szCs w:val="24"/>
        </w:rPr>
        <w:t>г</w:t>
      </w:r>
      <w:r w:rsidRPr="001D08F8">
        <w:rPr>
          <w:rFonts w:ascii="Times New Roman" w:eastAsia="Calibri" w:hAnsi="Times New Roman" w:cs="Times New Roman"/>
          <w:sz w:val="24"/>
          <w:szCs w:val="24"/>
        </w:rPr>
        <w:t>ородского округа</w:t>
      </w:r>
      <w:r w:rsidR="00FE754A" w:rsidRPr="001D0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0D6">
        <w:rPr>
          <w:rFonts w:ascii="Times New Roman" w:eastAsia="Calibri" w:hAnsi="Times New Roman" w:cs="Times New Roman"/>
          <w:sz w:val="24"/>
          <w:szCs w:val="24"/>
        </w:rPr>
        <w:t>Воскресенск</w:t>
      </w:r>
      <w:r w:rsidRPr="001D08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2BF2">
        <w:rPr>
          <w:rFonts w:ascii="Times New Roman" w:eastAsia="Calibri" w:hAnsi="Times New Roman" w:cs="Times New Roman"/>
          <w:sz w:val="24"/>
          <w:szCs w:val="24"/>
        </w:rPr>
        <w:t xml:space="preserve">Московской области </w:t>
      </w:r>
      <w:r w:rsidRPr="001D08F8">
        <w:rPr>
          <w:rFonts w:ascii="Times New Roman" w:eastAsia="Calibri" w:hAnsi="Times New Roman" w:cs="Times New Roman"/>
          <w:sz w:val="24"/>
          <w:szCs w:val="24"/>
        </w:rPr>
        <w:t>в расселении ветхого и аварийного жилого фонда.</w:t>
      </w:r>
    </w:p>
    <w:bookmarkEnd w:id="5"/>
    <w:p w14:paraId="09E3E1A9" w14:textId="77777777" w:rsidR="00314355" w:rsidRPr="006470CE" w:rsidRDefault="00314355" w:rsidP="00BB4E27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1810" w14:textId="49FEF135" w:rsidR="00724B34" w:rsidRDefault="00724B34" w:rsidP="003B04FA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обеспечению мероприятий, направленных на формирование комфортной городской среды для создания благоприятных условий проживания граждан, обновления среды жизнедеятельности и территорий общего </w:t>
      </w:r>
      <w:r w:rsidRPr="003B04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пользования городских округов Московской области</w:t>
      </w:r>
    </w:p>
    <w:p w14:paraId="547851A6" w14:textId="77777777" w:rsidR="00021B61" w:rsidRPr="003B04FA" w:rsidRDefault="00021B61" w:rsidP="00021B61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CCC4E" w14:textId="24EA8BE2" w:rsidR="00724B34" w:rsidRPr="00585561" w:rsidRDefault="00724B34" w:rsidP="00BB4E2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5855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территорий комплексного развития вне зависимости от их площади:</w:t>
      </w:r>
    </w:p>
    <w:p w14:paraId="65767518" w14:textId="77777777" w:rsidR="00724B34" w:rsidRPr="00585561" w:rsidRDefault="00724B34" w:rsidP="00BB4E2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6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комфорт территорий зданий (групп зданий) жилого назначения должен соответствовать требованиям к комфортности проживания на территории Московской области, установленным постановлением Правительства Московской области от 01.06.2021 № 435/18 «Об утверждении стандартов жилого помещения и комфортности проживания на территории Московской области»;</w:t>
      </w:r>
    </w:p>
    <w:p w14:paraId="0C7712BB" w14:textId="77777777" w:rsidR="00724B34" w:rsidRPr="00585561" w:rsidRDefault="00724B34" w:rsidP="00BB4E2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приоритете рекомендуется ограничивать в отношении территории зданий (групп зданий) жилого назначения движение автотранспорта, за исключением автомобилей специальных служб, а также автомобилей, управляемых инвалидами или перевозящих инвалидов и иные маломобильные группы населения;</w:t>
      </w:r>
    </w:p>
    <w:p w14:paraId="4F1650D2" w14:textId="3235CE9E" w:rsidR="00724B34" w:rsidRPr="00585561" w:rsidRDefault="00724B34" w:rsidP="00BB4E2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территории здания (группы зданий) жилого назначения и смежной озелененной территории общего пользования (при необходимости) должен быть обеспечен нормируемый (обязательный) комплекс объектов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элементов благоустройства (далее - нормируемый комплекс благоустройства), нормируемый (обязательный) состав которых подлежит обеспечению в соответствии с требованиями </w:t>
      </w:r>
      <w:hyperlink r:id="rId7" w:history="1">
        <w:r w:rsidRPr="005855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58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91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30.12.2014 </w:t>
      </w:r>
      <w:r w:rsidRPr="0058556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191/2014-ОЗ «О регулировании дополнительных вопросов в сфере благоустройства в Московской области».</w:t>
      </w:r>
    </w:p>
    <w:p w14:paraId="4F26FF64" w14:textId="77777777" w:rsidR="00F27E47" w:rsidRPr="00F27E47" w:rsidRDefault="00724B34" w:rsidP="00F27E4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B0289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E47"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для территорий комплексного развития </w:t>
      </w:r>
      <w:r w:rsidR="00F27E47" w:rsidRPr="00347A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</w:t>
      </w:r>
      <w:r w:rsidR="00F27E47"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необходимо предусматривать:</w:t>
      </w:r>
    </w:p>
    <w:p w14:paraId="26206DC8" w14:textId="77777777" w:rsidR="00F27E47" w:rsidRPr="00F27E47" w:rsidRDefault="00F27E47" w:rsidP="00F27E4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пешеходные коммуникации (тротуары, пешеходные дорожки и аллеи) шириной не менее 2,0 м с твердым покрытием, обеспечивающие непрерывные безопасные пути пешеходного движения, в том числе для маломобильных групп населения, от входных групп жилых зданий до пешеходных переходов, остановок общественного транспорта на территориях общего пользования, территорий открытых автостоянок и иных мест хранения индивидуального автомобильного транспорта;</w:t>
      </w:r>
    </w:p>
    <w:p w14:paraId="45204BF3" w14:textId="77777777" w:rsidR="00F27E47" w:rsidRPr="00F27E47" w:rsidRDefault="00F27E47" w:rsidP="00F27E4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инфраструктуру для велосипедного движения (</w:t>
      </w:r>
      <w:proofErr w:type="spellStart"/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велопешеходные</w:t>
      </w:r>
      <w:proofErr w:type="spellEnd"/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дорожки общей шириной не менее 4,5 м, состоящие из велосипедных дорожек шириной не менее 1,5 м, пешеходных дорожек (тротуаров) шириной не менее 2,0 м и буферной полосы озеленения между ними шириной не менее 1,0 м, велосипедные парковки (стоянки) из расчета не менее 1 </w:t>
      </w:r>
      <w:proofErr w:type="spellStart"/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веломеста</w:t>
      </w:r>
      <w:proofErr w:type="spellEnd"/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10% от численности расчетного населения), обеспечивающую непрерывные безопасные пути движения велосипедистов по территориям общего пользования:</w:t>
      </w:r>
    </w:p>
    <w:p w14:paraId="030E8F42" w14:textId="77777777" w:rsidR="00F27E47" w:rsidRPr="00F27E47" w:rsidRDefault="00F27E47" w:rsidP="00F27E4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велопешеходную</w:t>
      </w:r>
      <w:proofErr w:type="spellEnd"/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дорожку вокруг или внутри каждого жилого квартала или территории зданий (групп зданий) жилого назначения (параметры, а также трассировка велодорожек и </w:t>
      </w:r>
      <w:proofErr w:type="spellStart"/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велопешеходных</w:t>
      </w:r>
      <w:proofErr w:type="spellEnd"/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дорожек могут быть уточнены в процессе подготовки документации по планировке территории и/или проектной документации);</w:t>
      </w:r>
    </w:p>
    <w:p w14:paraId="26276DAB" w14:textId="609A929E" w:rsidR="00F27E47" w:rsidRDefault="00F27E47" w:rsidP="00F27E4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расположении существующих велосипедных дорожек (полос) на расстоянии 0,2-0,5 км дополнительно участок велосипедной дорожки до примыкания к существующей.</w:t>
      </w:r>
    </w:p>
    <w:p w14:paraId="0AD4DB5A" w14:textId="1C1CA78E" w:rsidR="001903B2" w:rsidRPr="00D025DF" w:rsidRDefault="001903B2" w:rsidP="001903B2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Для всех видов объектов обслуживания жилой застройки при размещении их во встроенных, встроенно-пристроенных, пристроенных помещениях жилых зданий необходимо выполнение требований </w:t>
      </w:r>
      <w:hyperlink r:id="rId8" w:history="1">
        <w:r w:rsidRPr="00D025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 54.13330</w:t>
        </w:r>
      </w:hyperlink>
      <w:r w:rsidR="00B4702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D0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СанПиН 2.1.3684-21.</w:t>
      </w:r>
    </w:p>
    <w:p w14:paraId="22EFCFCF" w14:textId="77777777" w:rsidR="001903B2" w:rsidRDefault="001903B2" w:rsidP="001903B2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903B2" w:rsidSect="0036486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D025D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обеспечения территории комплексного развития за счет существующих объектов (по согласованию с органами местного самоуправления) необходимо обеспечить территориальную доступность таких объектов с организацией улично-дорожной сети, велосипедных маршрутов и пешеходных коммуникаций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333069" w14:textId="77777777" w:rsidR="001903B2" w:rsidRDefault="001903B2" w:rsidP="00F27E4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DB907" w14:textId="77777777" w:rsidR="00D82FB9" w:rsidRDefault="00D82FB9" w:rsidP="00D82FB9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EA3D41" w14:textId="23A083E5" w:rsidR="00B70E7D" w:rsidRPr="00D82FB9" w:rsidRDefault="00B70E7D" w:rsidP="00D82FB9">
      <w:pPr>
        <w:pStyle w:val="a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земельных участков и объектов капитального строительства</w:t>
      </w:r>
      <w:r w:rsidR="00D82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D82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сооружений, расположенных в границах территории, подлежащей комплексному развитию, расположенной по адресу: Московская область, город Воскресенск, улица Советская, </w:t>
      </w:r>
      <w:r w:rsidRPr="00D82F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том числе перечень объектов капитального строительства и сооружений, подлежащих сносу или реконструкции</w:t>
      </w:r>
    </w:p>
    <w:p w14:paraId="483CAF12" w14:textId="77777777" w:rsidR="00B70E7D" w:rsidRPr="00B70E7D" w:rsidRDefault="00B70E7D" w:rsidP="00B70E7D">
      <w:pPr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№1 Перечень земельных участков </w:t>
      </w:r>
    </w:p>
    <w:tbl>
      <w:tblPr>
        <w:tblW w:w="151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2"/>
        <w:gridCol w:w="1849"/>
        <w:gridCol w:w="6098"/>
        <w:gridCol w:w="2269"/>
        <w:gridCol w:w="3119"/>
        <w:gridCol w:w="1298"/>
      </w:tblGrid>
      <w:tr w:rsidR="00B70E7D" w:rsidRPr="00B70E7D" w14:paraId="4E1B0CC3" w14:textId="77777777" w:rsidTr="00B70E7D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11D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555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EED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EBCC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AE1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EFB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</w:tr>
      <w:tr w:rsidR="00B70E7D" w:rsidRPr="00B70E7D" w14:paraId="31D5ABF7" w14:textId="77777777" w:rsidTr="00B70E7D">
        <w:trPr>
          <w:trHeight w:val="7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7D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B1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50:29:0070802:66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02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02488DD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ориентира: обл. Московская, р-н Воскресенский, г/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Воскресенск, г. Воскресенск, ул. Советская, дом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2FA4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809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строительства здания культурно-оздоровительного центра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314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800,00</w:t>
            </w:r>
          </w:p>
        </w:tc>
      </w:tr>
      <w:tr w:rsidR="00B70E7D" w:rsidRPr="00B70E7D" w14:paraId="6BDB6FAF" w14:textId="77777777" w:rsidTr="00B70E7D">
        <w:trPr>
          <w:trHeight w:val="6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F28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100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82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17E23F4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адрес ориентира: обл. Московская, г. Воскресенск, ул. Советская, 5 "Б"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8472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FAB5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оказания услуг по изготовлению информационно-рекламной продукции под нежилым зданием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BDC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1 072,00</w:t>
            </w:r>
          </w:p>
        </w:tc>
      </w:tr>
      <w:tr w:rsidR="00B70E7D" w:rsidRPr="00B70E7D" w14:paraId="16A72820" w14:textId="77777777" w:rsidTr="00B70E7D">
        <w:trPr>
          <w:trHeight w:val="6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8356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5056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C1C4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7C9F63D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ориентира: обл. Московская, р-н Воскресенский, г/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Воскресенск, г. Воскресенск, ул. Советская, в</w:t>
            </w:r>
          </w:p>
          <w:p w14:paraId="09C59DE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 м на запад от д.№ 5-а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68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E6D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строительства ветеринарной клиники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A8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B70E7D" w:rsidRPr="00B70E7D" w14:paraId="473F139D" w14:textId="77777777" w:rsidTr="00B70E7D">
        <w:trPr>
          <w:trHeight w:val="6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FE4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9116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8332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3DA1B72F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ориентира: обл. Московская, р-н Воскресенский, г/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Воскресенск, г. Воскресенск, ул. Советская, 3-г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4B6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91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 нежилыми зданиями для производства продуктов питания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478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28 961,00 </w:t>
            </w:r>
          </w:p>
        </w:tc>
      </w:tr>
      <w:tr w:rsidR="00B70E7D" w:rsidRPr="00B70E7D" w14:paraId="14E73F2A" w14:textId="77777777" w:rsidTr="00B70E7D">
        <w:trPr>
          <w:trHeight w:val="6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3FC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BC05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AF8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14:paraId="2923CD14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 ориентира: обл. Московская, р-н Воскресенский, г/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Воскресенск, г. Воскресенск, ул. Советская, 3-Г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40B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Земли населённых пунктов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C57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осуществления погрузочно-разгрузочных работ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FC7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8 101,00 </w:t>
            </w:r>
          </w:p>
        </w:tc>
      </w:tr>
      <w:tr w:rsidR="00B70E7D" w:rsidRPr="00B70E7D" w14:paraId="625A9C68" w14:textId="77777777" w:rsidTr="00B70E7D">
        <w:trPr>
          <w:trHeight w:val="6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E602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939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не сформированный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94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5FD5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313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E5B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4 779,00</w:t>
            </w:r>
          </w:p>
        </w:tc>
      </w:tr>
    </w:tbl>
    <w:p w14:paraId="492F3672" w14:textId="77777777" w:rsidR="00B70E7D" w:rsidRPr="00B70E7D" w:rsidRDefault="00B70E7D" w:rsidP="00B70E7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</w:p>
    <w:p w14:paraId="21ED0562" w14:textId="77777777" w:rsidR="00B70E7D" w:rsidRPr="00B70E7D" w:rsidRDefault="00B70E7D" w:rsidP="00B70E7D">
      <w:pPr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14:paraId="62E5ADC0" w14:textId="13110227" w:rsidR="00B70E7D" w:rsidRDefault="00B70E7D" w:rsidP="00B70E7D">
      <w:pPr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E8C553B" w14:textId="38AE81B7" w:rsidR="00B70E7D" w:rsidRDefault="00B70E7D" w:rsidP="00B70E7D">
      <w:pPr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B315AF" w14:textId="77777777" w:rsidR="00B70E7D" w:rsidRPr="00B70E7D" w:rsidRDefault="00B70E7D" w:rsidP="00B70E7D">
      <w:pPr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370CD6D" w14:textId="77777777" w:rsidR="00B70E7D" w:rsidRPr="00B70E7D" w:rsidRDefault="00B70E7D" w:rsidP="00B70E7D">
      <w:pPr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3488623" w14:textId="20478973" w:rsidR="00B70E7D" w:rsidRPr="00B70E7D" w:rsidRDefault="00B70E7D" w:rsidP="00B70E7D">
      <w:pPr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70E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Таблица №2 Перечень объектов капитального строительства и сооружений</w:t>
      </w:r>
    </w:p>
    <w:tbl>
      <w:tblPr>
        <w:tblW w:w="150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69"/>
        <w:gridCol w:w="2127"/>
        <w:gridCol w:w="5529"/>
        <w:gridCol w:w="2832"/>
        <w:gridCol w:w="2130"/>
        <w:gridCol w:w="1843"/>
      </w:tblGrid>
      <w:tr w:rsidR="00B70E7D" w:rsidRPr="00B70E7D" w14:paraId="1A65CDFA" w14:textId="77777777" w:rsidTr="00D82FB9">
        <w:trPr>
          <w:cantSplit/>
          <w:trHeight w:val="2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B49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264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Кадастровый номер объекта капитального строительства/ сооружения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029C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 капитального строительства/сооружения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EA1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 капитального строительства/сооружения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893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объекта капитального строительства,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/сооружения,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BFE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сносе/ реконструкции объекта капитального строительства/ сооружения</w:t>
            </w:r>
          </w:p>
        </w:tc>
      </w:tr>
      <w:tr w:rsidR="00B70E7D" w:rsidRPr="00B70E7D" w14:paraId="1567CC30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B25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3249" w14:textId="77777777" w:rsidR="00B70E7D" w:rsidRPr="00B70E7D" w:rsidRDefault="00B70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50:29:0070802:1374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039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Воскресенск, г Воскресенск,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Советская, д 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C4D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Сооружения спортивно-оздоровительные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4CE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7A9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577A99B6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799D8FD4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0496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BC59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50:29:0070802:168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4B3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р-н. Воскресенский, г. Воскресенск, ул. Советская, д. 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6A1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6CD2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740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38C506A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7995EB3B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3AF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DA3B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50:29:0070802:1402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D21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Московская область, г Воскресенск,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Советская, д. 7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83B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Блок нежилого здания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F3DF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9D8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71FC5D5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768B0FC6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36C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9CB4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50:29:0000000:6427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7D8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р-н. Воскресенский, г. Воскресенск, ул. Советская, д. 5б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AF15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7DB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283,70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9B1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7739916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38B596E4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218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28F6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50:29:0070802:1403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4F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Воскресенск, г Воскресенск,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Советская, (от д.6 до д.1а)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D7A5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Тепловая сеть,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инвентраный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номер 3-6800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A37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F3D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528AFA6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72E56616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6F4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2D49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50:29:0000000:4201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4274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р-н. Воскресенский, г. Воскресенск, ул. Советская, д. 3г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3C9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A47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A454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68D5F35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52A38D5F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4224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4B81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50:29:0070802:513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40F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г/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пос.Воскресенск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г.Воскресенск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3г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A5145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A27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7591,20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F71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6F600B6F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74AE24A1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4CA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8606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50:29:0000000:52294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687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г/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пос.Воскресенск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г.Воскресенск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3г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D11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03E5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10526,90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1AB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1965E27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463483F1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2B2C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2C67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50:29:0000000:9163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10BC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р-н. Воскресенский, г. Воскресенск, ул. Советская, д. 3, корп. 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C14F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нежилое здание с подвалом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C95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532,30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000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0382A65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64C05C87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85B2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F300" w14:textId="4D7FFEF2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50:29:0070802:1380</w:t>
            </w:r>
            <w:r w:rsidR="00154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321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Воскресенск, г Воскресенск, от ЦТП (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6) до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ул.Куйбышева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д.49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CC0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Тепловая сеть, инвентарный номер 3-8694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338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E66F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04E51E1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3BADB1A5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90C4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945C" w14:textId="426476C9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50:29:0070802:1381</w:t>
            </w:r>
            <w:r w:rsidR="00154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492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Воскресенск, г Воскресенск, теплотрасса к ж/д №45-В по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ул.Куйбышева</w:t>
            </w:r>
            <w:proofErr w:type="spell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BB0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Теплотрасса, инвентарный номер 000000000000853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CF6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666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31CA5F1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5D3E5358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CFB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C7D1" w14:textId="232DD3F0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50:29:0070802:1382</w:t>
            </w:r>
            <w:r w:rsidR="001548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</w:t>
            </w:r>
            <w:bookmarkStart w:id="6" w:name="_GoBack"/>
            <w:bookmarkEnd w:id="6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62D6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Московская обл.,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Воскресенск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714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Теплотрасса, инвентарный номер 000000000000853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79D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577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61DC588F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18947312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384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B9EF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50:29:0000000:9164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0F7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р-н. Воскресенский, г. Воскресенск, ул. Советская, д. 3, корп. 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3BF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Дорога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7176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2 778,40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B52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7F025C1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486CD50F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256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9150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50:29:0000000:49404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A82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г.Воскресенск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3"г"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4800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Забор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DB79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A8F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293DF1AA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4C53DFC8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732C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D26D7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50:29:0000000:9130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E75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р-н. Воскресенский, г. Воскресенск, ул. Советская, д. 3, корп. 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ABC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Производственное здание (котельная)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FF0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AF67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0A3FCACD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39723F67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D62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19A6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50:29:0000000:6932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A99C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Московская область, р-н. Воскресенский, г. Воскресенск, ул. Советская, д. 3г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70E8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46B5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4533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28289F4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  <w:tr w:rsidR="00B70E7D" w:rsidRPr="00B70E7D" w14:paraId="2E9B7A5D" w14:textId="77777777" w:rsidTr="00D82FB9">
        <w:trPr>
          <w:cantSplit/>
          <w:trHeight w:val="68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347F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E36D" w14:textId="77777777" w:rsidR="00B70E7D" w:rsidRPr="00B70E7D" w:rsidRDefault="00B70E7D">
            <w:pPr>
              <w:spacing w:after="0" w:line="240" w:lineRule="auto"/>
              <w:ind w:left="-142" w:firstLine="1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50:29:0000000:49403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86A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г.Воскресенск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3"г"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1F32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Площадка бетонная из асфальтобетонного покрытия на песчаном подстилающем слое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892B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25D1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Снос/</w:t>
            </w:r>
          </w:p>
          <w:p w14:paraId="4F208BAE" w14:textId="77777777" w:rsidR="00B70E7D" w:rsidRPr="00B70E7D" w:rsidRDefault="00B7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70E7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</w:tr>
    </w:tbl>
    <w:p w14:paraId="1DB207B2" w14:textId="77777777" w:rsidR="00B70E7D" w:rsidRDefault="00B70E7D" w:rsidP="00B70E7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52945E" w14:textId="77777777" w:rsidR="00154809" w:rsidRDefault="00154809" w:rsidP="00154809">
      <w:pPr>
        <w:spacing w:after="0" w:line="240" w:lineRule="auto"/>
        <w:ind w:hanging="284"/>
        <w:jc w:val="both"/>
        <w:rPr>
          <w:rFonts w:eastAsia="Times New Roman"/>
          <w:sz w:val="20"/>
          <w:szCs w:val="20"/>
          <w:lang w:eastAsia="ru-RU"/>
        </w:rPr>
      </w:pPr>
      <w:r w:rsidRPr="00BD6E9F">
        <w:rPr>
          <w:rFonts w:eastAsia="Times New Roman"/>
          <w:sz w:val="20"/>
          <w:szCs w:val="20"/>
          <w:lang w:eastAsia="ru-RU"/>
        </w:rPr>
        <w:t>*</w:t>
      </w:r>
      <w:r>
        <w:rPr>
          <w:rFonts w:eastAsia="Times New Roman"/>
          <w:sz w:val="20"/>
          <w:szCs w:val="20"/>
          <w:lang w:eastAsia="ru-RU"/>
        </w:rPr>
        <w:t xml:space="preserve"> Согласно инвестиционной программе общества с ограниченной ответственностью «Газпром </w:t>
      </w:r>
      <w:proofErr w:type="spellStart"/>
      <w:r>
        <w:rPr>
          <w:rFonts w:eastAsia="Times New Roman"/>
          <w:sz w:val="20"/>
          <w:szCs w:val="20"/>
          <w:lang w:eastAsia="ru-RU"/>
        </w:rPr>
        <w:t>теплоэнерго</w:t>
      </w:r>
      <w:proofErr w:type="spellEnd"/>
      <w:r>
        <w:rPr>
          <w:rFonts w:eastAsia="Times New Roman"/>
          <w:sz w:val="20"/>
          <w:szCs w:val="20"/>
          <w:lang w:eastAsia="ru-RU"/>
        </w:rPr>
        <w:t xml:space="preserve"> Московская область» в сфере теплоснабжения в границах городского</w:t>
      </w:r>
    </w:p>
    <w:p w14:paraId="28128469" w14:textId="77777777" w:rsidR="00154809" w:rsidRPr="00BD6E9F" w:rsidRDefault="00154809" w:rsidP="00154809">
      <w:pPr>
        <w:spacing w:after="0" w:line="240" w:lineRule="auto"/>
        <w:ind w:left="-142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округа Воскресенск Московской области на 2022-2045 годы, утвержденной Распоряжением Министерства энергетики Московской области от 25.11.2021 №387-р, запланирована реконструкция участка тепловой сети от ТЭЦ Филиала «ВМУ» АО «ОХК «УРАЛХИМ» в городе Воскресенске, на 2025 – 2026 годы.</w:t>
      </w:r>
    </w:p>
    <w:p w14:paraId="696E74B4" w14:textId="77777777" w:rsidR="00154809" w:rsidRDefault="00154809" w:rsidP="00154809">
      <w:pPr>
        <w:spacing w:after="0" w:line="240" w:lineRule="auto"/>
        <w:ind w:left="-142"/>
        <w:jc w:val="both"/>
        <w:rPr>
          <w:rFonts w:eastAsia="Times New Roman"/>
          <w:sz w:val="20"/>
          <w:szCs w:val="20"/>
          <w:lang w:eastAsia="ru-RU"/>
        </w:rPr>
      </w:pPr>
    </w:p>
    <w:p w14:paraId="51DDFD32" w14:textId="77777777" w:rsidR="00B70E7D" w:rsidRPr="00B70E7D" w:rsidRDefault="00B70E7D" w:rsidP="00B70E7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0E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нахождении в границах территории комплексного развития, определенной Приложением № 1 к проекту Решения о комплексном развитии территории нежилой застройки общей площадью 4,4 га, подлежащей комплексному развитию и расположенной по адресу: Московская область, город Воскресенск, улица Советская, объектов капитального строительства/сооружений, отсутствующих в настоящем Приложении, такие объекты признаются включенными в территорию комплексного развития со статусом «снос». </w:t>
      </w:r>
      <w:r w:rsidRPr="00B70E7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определения отнесения объекта капитального строительства/сооружений к числу объектов, подпадающих в территорию комплексного развития, приоритетное значение имеет его фактическое нахождение в границах территории комплексного развития, которая определена путем описания границ и указания их координат.</w:t>
      </w:r>
    </w:p>
    <w:p w14:paraId="4C475695" w14:textId="77777777" w:rsidR="00B70E7D" w:rsidRPr="00B70E7D" w:rsidRDefault="00B70E7D" w:rsidP="00B70E7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D16FCA" w14:textId="77777777" w:rsidR="00B70E7D" w:rsidRPr="00B70E7D" w:rsidRDefault="00B70E7D" w:rsidP="00B70E7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7233A4A" w14:textId="5D7FF156" w:rsidR="00347A37" w:rsidRPr="00B70E7D" w:rsidRDefault="00347A37" w:rsidP="00B70E7D">
      <w:pPr>
        <w:pStyle w:val="a7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47A37" w:rsidRPr="00B70E7D" w:rsidSect="00347A37">
      <w:pgSz w:w="16838" w:h="11906" w:orient="landscape"/>
      <w:pgMar w:top="426" w:right="962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1C0A"/>
    <w:multiLevelType w:val="hybridMultilevel"/>
    <w:tmpl w:val="057A918E"/>
    <w:lvl w:ilvl="0" w:tplc="595CA21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44655B"/>
    <w:multiLevelType w:val="multilevel"/>
    <w:tmpl w:val="0768722E"/>
    <w:lvl w:ilvl="0">
      <w:start w:val="1"/>
      <w:numFmt w:val="decimal"/>
      <w:lvlText w:val="%1."/>
      <w:lvlJc w:val="left"/>
      <w:pPr>
        <w:ind w:left="815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2" w15:restartNumberingAfterBreak="0">
    <w:nsid w:val="47F000C5"/>
    <w:multiLevelType w:val="hybridMultilevel"/>
    <w:tmpl w:val="B83AFB5A"/>
    <w:lvl w:ilvl="0" w:tplc="52E48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3B87"/>
    <w:multiLevelType w:val="multilevel"/>
    <w:tmpl w:val="0768722E"/>
    <w:lvl w:ilvl="0">
      <w:start w:val="1"/>
      <w:numFmt w:val="decimal"/>
      <w:lvlText w:val="%1."/>
      <w:lvlJc w:val="left"/>
      <w:pPr>
        <w:ind w:left="815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57" w:hanging="2160"/>
      </w:pPr>
      <w:rPr>
        <w:rFonts w:hint="default"/>
      </w:rPr>
    </w:lvl>
  </w:abstractNum>
  <w:abstractNum w:abstractNumId="4" w15:restartNumberingAfterBreak="0">
    <w:nsid w:val="73100311"/>
    <w:multiLevelType w:val="hybridMultilevel"/>
    <w:tmpl w:val="14EE57B0"/>
    <w:lvl w:ilvl="0" w:tplc="D8A862D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60"/>
    <w:rsid w:val="00010023"/>
    <w:rsid w:val="00021B61"/>
    <w:rsid w:val="00037516"/>
    <w:rsid w:val="00045098"/>
    <w:rsid w:val="00053977"/>
    <w:rsid w:val="0005796C"/>
    <w:rsid w:val="00071A55"/>
    <w:rsid w:val="00076E97"/>
    <w:rsid w:val="00082F23"/>
    <w:rsid w:val="00090CC2"/>
    <w:rsid w:val="000B611C"/>
    <w:rsid w:val="000C3545"/>
    <w:rsid w:val="001103F8"/>
    <w:rsid w:val="00112FB8"/>
    <w:rsid w:val="00154809"/>
    <w:rsid w:val="00163981"/>
    <w:rsid w:val="001903B2"/>
    <w:rsid w:val="00194346"/>
    <w:rsid w:val="001B3C60"/>
    <w:rsid w:val="001D08F8"/>
    <w:rsid w:val="001E142A"/>
    <w:rsid w:val="001E20BB"/>
    <w:rsid w:val="001E6439"/>
    <w:rsid w:val="001F0222"/>
    <w:rsid w:val="002109C7"/>
    <w:rsid w:val="002224BB"/>
    <w:rsid w:val="0023449C"/>
    <w:rsid w:val="0024504D"/>
    <w:rsid w:val="0024740A"/>
    <w:rsid w:val="002516D5"/>
    <w:rsid w:val="00252A79"/>
    <w:rsid w:val="00253EC7"/>
    <w:rsid w:val="002551EB"/>
    <w:rsid w:val="002620C4"/>
    <w:rsid w:val="002C2308"/>
    <w:rsid w:val="002F33CF"/>
    <w:rsid w:val="00303CC0"/>
    <w:rsid w:val="00314355"/>
    <w:rsid w:val="00335172"/>
    <w:rsid w:val="00344A76"/>
    <w:rsid w:val="00347A37"/>
    <w:rsid w:val="00364867"/>
    <w:rsid w:val="003679C6"/>
    <w:rsid w:val="003965D9"/>
    <w:rsid w:val="003A4510"/>
    <w:rsid w:val="003B04FA"/>
    <w:rsid w:val="003C3A1A"/>
    <w:rsid w:val="003D2DF3"/>
    <w:rsid w:val="004140D6"/>
    <w:rsid w:val="00415945"/>
    <w:rsid w:val="00420F37"/>
    <w:rsid w:val="00430B9C"/>
    <w:rsid w:val="0043532A"/>
    <w:rsid w:val="0043579D"/>
    <w:rsid w:val="0046144F"/>
    <w:rsid w:val="00484B04"/>
    <w:rsid w:val="004928BD"/>
    <w:rsid w:val="004948CA"/>
    <w:rsid w:val="004C6ACE"/>
    <w:rsid w:val="004D36A8"/>
    <w:rsid w:val="004E1408"/>
    <w:rsid w:val="004E1782"/>
    <w:rsid w:val="004E51E4"/>
    <w:rsid w:val="00504493"/>
    <w:rsid w:val="00521817"/>
    <w:rsid w:val="00527810"/>
    <w:rsid w:val="00541E9B"/>
    <w:rsid w:val="005434A9"/>
    <w:rsid w:val="005519AB"/>
    <w:rsid w:val="00562E16"/>
    <w:rsid w:val="00577806"/>
    <w:rsid w:val="00580538"/>
    <w:rsid w:val="005863B4"/>
    <w:rsid w:val="00587EBA"/>
    <w:rsid w:val="005B3E98"/>
    <w:rsid w:val="005B51C2"/>
    <w:rsid w:val="005C1CE3"/>
    <w:rsid w:val="005D1D69"/>
    <w:rsid w:val="005E29D6"/>
    <w:rsid w:val="005F694F"/>
    <w:rsid w:val="00627A76"/>
    <w:rsid w:val="00652BA8"/>
    <w:rsid w:val="00681B24"/>
    <w:rsid w:val="0068642D"/>
    <w:rsid w:val="00693D5C"/>
    <w:rsid w:val="006A7917"/>
    <w:rsid w:val="006B24AC"/>
    <w:rsid w:val="006B3BEF"/>
    <w:rsid w:val="006B7A3D"/>
    <w:rsid w:val="00707546"/>
    <w:rsid w:val="00715CAD"/>
    <w:rsid w:val="00724B34"/>
    <w:rsid w:val="00733B4B"/>
    <w:rsid w:val="00746E67"/>
    <w:rsid w:val="00770613"/>
    <w:rsid w:val="007E3094"/>
    <w:rsid w:val="007F2EDA"/>
    <w:rsid w:val="008157BF"/>
    <w:rsid w:val="00856960"/>
    <w:rsid w:val="00861547"/>
    <w:rsid w:val="00884DDD"/>
    <w:rsid w:val="008C53FD"/>
    <w:rsid w:val="008C5687"/>
    <w:rsid w:val="00912BF2"/>
    <w:rsid w:val="00936817"/>
    <w:rsid w:val="00941DF1"/>
    <w:rsid w:val="0096051F"/>
    <w:rsid w:val="00970C66"/>
    <w:rsid w:val="00975FB6"/>
    <w:rsid w:val="0098328D"/>
    <w:rsid w:val="009A0B82"/>
    <w:rsid w:val="009A2987"/>
    <w:rsid w:val="009A5257"/>
    <w:rsid w:val="009A5F24"/>
    <w:rsid w:val="00A21C77"/>
    <w:rsid w:val="00A46C7B"/>
    <w:rsid w:val="00A53404"/>
    <w:rsid w:val="00A67430"/>
    <w:rsid w:val="00AA15A4"/>
    <w:rsid w:val="00AA5391"/>
    <w:rsid w:val="00AF750C"/>
    <w:rsid w:val="00B1257E"/>
    <w:rsid w:val="00B15751"/>
    <w:rsid w:val="00B17F4F"/>
    <w:rsid w:val="00B25769"/>
    <w:rsid w:val="00B25B06"/>
    <w:rsid w:val="00B4702C"/>
    <w:rsid w:val="00B66081"/>
    <w:rsid w:val="00B679FA"/>
    <w:rsid w:val="00B70E7D"/>
    <w:rsid w:val="00B73AFE"/>
    <w:rsid w:val="00BB4E27"/>
    <w:rsid w:val="00BC0784"/>
    <w:rsid w:val="00C104A3"/>
    <w:rsid w:val="00C22729"/>
    <w:rsid w:val="00C25381"/>
    <w:rsid w:val="00C5784D"/>
    <w:rsid w:val="00C70A7D"/>
    <w:rsid w:val="00C8521D"/>
    <w:rsid w:val="00C85E9E"/>
    <w:rsid w:val="00C87EFB"/>
    <w:rsid w:val="00CA6BA2"/>
    <w:rsid w:val="00CB5018"/>
    <w:rsid w:val="00CB5CBC"/>
    <w:rsid w:val="00CB72FC"/>
    <w:rsid w:val="00CE299D"/>
    <w:rsid w:val="00D025DF"/>
    <w:rsid w:val="00D04CE5"/>
    <w:rsid w:val="00D24C75"/>
    <w:rsid w:val="00D33CD0"/>
    <w:rsid w:val="00D37B6D"/>
    <w:rsid w:val="00D60D04"/>
    <w:rsid w:val="00D620C2"/>
    <w:rsid w:val="00D6397B"/>
    <w:rsid w:val="00D70F65"/>
    <w:rsid w:val="00D742DA"/>
    <w:rsid w:val="00D82FB9"/>
    <w:rsid w:val="00D8524D"/>
    <w:rsid w:val="00DA3AFB"/>
    <w:rsid w:val="00DB3B81"/>
    <w:rsid w:val="00DE62E1"/>
    <w:rsid w:val="00E14EA0"/>
    <w:rsid w:val="00E414F5"/>
    <w:rsid w:val="00E469FC"/>
    <w:rsid w:val="00E57352"/>
    <w:rsid w:val="00E70A1C"/>
    <w:rsid w:val="00E86C7F"/>
    <w:rsid w:val="00E944CE"/>
    <w:rsid w:val="00EA58B8"/>
    <w:rsid w:val="00EB4808"/>
    <w:rsid w:val="00F10A99"/>
    <w:rsid w:val="00F20537"/>
    <w:rsid w:val="00F23B8D"/>
    <w:rsid w:val="00F27E47"/>
    <w:rsid w:val="00F32A49"/>
    <w:rsid w:val="00F374EE"/>
    <w:rsid w:val="00FC2CBC"/>
    <w:rsid w:val="00FD1338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EBBF"/>
  <w15:docId w15:val="{6C3D9793-BEE1-4C37-8D54-F27D870D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B34"/>
    <w:rPr>
      <w:rFonts w:ascii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24B3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24B34"/>
    <w:pPr>
      <w:spacing w:after="200"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24B3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724B34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724B34"/>
  </w:style>
  <w:style w:type="paragraph" w:styleId="a9">
    <w:name w:val="Balloon Text"/>
    <w:basedOn w:val="a"/>
    <w:link w:val="aa"/>
    <w:uiPriority w:val="99"/>
    <w:semiHidden/>
    <w:unhideWhenUsed/>
    <w:rsid w:val="0072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24B3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4B34"/>
  </w:style>
  <w:style w:type="paragraph" w:styleId="ad">
    <w:name w:val="footer"/>
    <w:basedOn w:val="a"/>
    <w:link w:val="ae"/>
    <w:uiPriority w:val="99"/>
    <w:unhideWhenUsed/>
    <w:rsid w:val="0072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4B34"/>
  </w:style>
  <w:style w:type="table" w:styleId="af">
    <w:name w:val="Table Grid"/>
    <w:basedOn w:val="a1"/>
    <w:uiPriority w:val="59"/>
    <w:rsid w:val="0072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39"/>
    <w:rsid w:val="0072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724B34"/>
    <w:rPr>
      <w:color w:val="0000FF"/>
      <w:u w:val="single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724B34"/>
    <w:pPr>
      <w:spacing w:after="160"/>
    </w:pPr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724B3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BB4E27"/>
    <w:pPr>
      <w:spacing w:after="0" w:line="240" w:lineRule="auto"/>
    </w:pPr>
  </w:style>
  <w:style w:type="character" w:styleId="af4">
    <w:name w:val="FollowedHyperlink"/>
    <w:basedOn w:val="a0"/>
    <w:uiPriority w:val="99"/>
    <w:semiHidden/>
    <w:unhideWhenUsed/>
    <w:rsid w:val="0023449C"/>
    <w:rPr>
      <w:color w:val="954F72"/>
      <w:u w:val="single"/>
    </w:rPr>
  </w:style>
  <w:style w:type="paragraph" w:customStyle="1" w:styleId="msonormal0">
    <w:name w:val="msonormal"/>
    <w:basedOn w:val="a"/>
    <w:rsid w:val="0023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34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344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4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TR&amp;n=25033&amp;date=24.11.202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MOB&amp;n=343222&amp;date=02.11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3ABAF-F57A-46A4-A19B-094DA96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6094</Words>
  <Characters>34742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Орлов Сергей Михайлович</cp:lastModifiedBy>
  <cp:revision>4</cp:revision>
  <cp:lastPrinted>2024-01-18T11:13:00Z</cp:lastPrinted>
  <dcterms:created xsi:type="dcterms:W3CDTF">2024-01-18T14:06:00Z</dcterms:created>
  <dcterms:modified xsi:type="dcterms:W3CDTF">2024-02-07T13:29:00Z</dcterms:modified>
</cp:coreProperties>
</file>